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0C1" w:rsidRDefault="00A240C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240C1" w:rsidRDefault="00A240C1">
      <w:pPr>
        <w:pStyle w:val="ConsPlusNormal"/>
        <w:jc w:val="both"/>
        <w:outlineLvl w:val="0"/>
      </w:pPr>
    </w:p>
    <w:p w:rsidR="00A240C1" w:rsidRDefault="00A240C1">
      <w:pPr>
        <w:pStyle w:val="ConsPlusNormal"/>
        <w:jc w:val="both"/>
        <w:outlineLvl w:val="0"/>
      </w:pPr>
      <w:r>
        <w:t>Зарегистрировано в Минюсте России 27 апреля 2007 г. N 9364</w:t>
      </w:r>
    </w:p>
    <w:p w:rsidR="00A240C1" w:rsidRDefault="00A2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</w:pPr>
      <w:r>
        <w:t>МИНИСТЕРСТВО ЗДРАВООХРАНЕНИЯ И СОЦИАЛЬНОГО РАЗВИТИЯ</w:t>
      </w:r>
    </w:p>
    <w:p w:rsidR="00A240C1" w:rsidRDefault="00A240C1">
      <w:pPr>
        <w:pStyle w:val="ConsPlusTitle"/>
        <w:jc w:val="center"/>
      </w:pPr>
      <w:r>
        <w:t>РОССИЙСКОЙ ФЕДЕРАЦИИ</w:t>
      </w:r>
    </w:p>
    <w:p w:rsidR="00A240C1" w:rsidRDefault="00A240C1">
      <w:pPr>
        <w:pStyle w:val="ConsPlusTitle"/>
        <w:jc w:val="center"/>
      </w:pPr>
    </w:p>
    <w:p w:rsidR="00A240C1" w:rsidRDefault="00A240C1">
      <w:pPr>
        <w:pStyle w:val="ConsPlusTitle"/>
        <w:jc w:val="center"/>
      </w:pPr>
      <w:r>
        <w:t>ПРИКАЗ</w:t>
      </w:r>
    </w:p>
    <w:p w:rsidR="00A240C1" w:rsidRDefault="00A240C1">
      <w:pPr>
        <w:pStyle w:val="ConsPlusTitle"/>
        <w:jc w:val="center"/>
      </w:pPr>
      <w:r>
        <w:t>от 12 февраля 2007 г. N 110</w:t>
      </w:r>
    </w:p>
    <w:p w:rsidR="00A240C1" w:rsidRDefault="00A240C1">
      <w:pPr>
        <w:pStyle w:val="ConsPlusTitle"/>
        <w:jc w:val="center"/>
      </w:pPr>
    </w:p>
    <w:p w:rsidR="00A240C1" w:rsidRDefault="00A240C1">
      <w:pPr>
        <w:pStyle w:val="ConsPlusTitle"/>
        <w:jc w:val="center"/>
      </w:pPr>
      <w:r>
        <w:t>О ПОРЯДКЕ</w:t>
      </w:r>
    </w:p>
    <w:p w:rsidR="00A240C1" w:rsidRDefault="00A240C1">
      <w:pPr>
        <w:pStyle w:val="ConsPlusTitle"/>
        <w:jc w:val="center"/>
      </w:pPr>
      <w:r>
        <w:t>НАЗНАЧЕНИЯ И ВЫПИСЫВАНИЯ ЛЕКАРСТВЕННЫХ ПРЕПАРАТОВ,</w:t>
      </w:r>
    </w:p>
    <w:p w:rsidR="00A240C1" w:rsidRDefault="00A240C1">
      <w:pPr>
        <w:pStyle w:val="ConsPlusTitle"/>
        <w:jc w:val="center"/>
      </w:pPr>
      <w:r>
        <w:t>ИЗДЕЛИЙ МЕДИЦИНСКОГО НАЗНАЧЕНИЯ И СПЕЦИАЛИЗИРОВАННЫХ</w:t>
      </w:r>
    </w:p>
    <w:p w:rsidR="00A240C1" w:rsidRDefault="00A240C1">
      <w:pPr>
        <w:pStyle w:val="ConsPlusTitle"/>
        <w:jc w:val="center"/>
      </w:pPr>
      <w:r>
        <w:t>ПРОДУКТОВ ЛЕЧЕБНОГО ПИТАНИЯ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Минздравсоцразвития России от 27.08.2007 </w:t>
            </w:r>
            <w:hyperlink r:id="rId5" w:history="1">
              <w:r>
                <w:rPr>
                  <w:color w:val="0000FF"/>
                </w:rPr>
                <w:t>N 560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25.09.2009 </w:t>
            </w:r>
            <w:hyperlink r:id="rId6" w:history="1">
              <w:r>
                <w:rPr>
                  <w:color w:val="0000FF"/>
                </w:rPr>
                <w:t>N 794н</w:t>
              </w:r>
            </w:hyperlink>
            <w:r>
              <w:rPr>
                <w:color w:val="392C69"/>
              </w:rPr>
              <w:t xml:space="preserve">, от 20.01.2011 </w:t>
            </w:r>
            <w:hyperlink r:id="rId7" w:history="1">
              <w:r>
                <w:rPr>
                  <w:color w:val="0000FF"/>
                </w:rPr>
                <w:t>N 13н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Минздрава России от 01.08.2012 </w:t>
            </w:r>
            <w:hyperlink r:id="rId8" w:history="1">
              <w:r>
                <w:rPr>
                  <w:color w:val="0000FF"/>
                </w:rPr>
                <w:t>N 54н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26.02.2013 </w:t>
            </w:r>
            <w:hyperlink r:id="rId9" w:history="1">
              <w:r>
                <w:rPr>
                  <w:color w:val="0000FF"/>
                </w:rPr>
                <w:t>N 94н</w:t>
              </w:r>
            </w:hyperlink>
            <w:r>
              <w:rPr>
                <w:color w:val="392C69"/>
              </w:rPr>
              <w:t xml:space="preserve">, от 24.11.2021 </w:t>
            </w:r>
            <w:hyperlink r:id="rId10" w:history="1">
              <w:r>
                <w:rPr>
                  <w:color w:val="0000FF"/>
                </w:rPr>
                <w:t>N 1094н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6.2</w:t>
        </w:r>
      </w:hyperlink>
      <w: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2004, N 35, ст. 3607; 2006, N 48, ст. 4945; 2007, N 43, ст. 5084; 2008, N 9, ст. 817; N 29, ст. 3410; N 52, ст. 6224; 2009, N 18, ст. 2152; N 30, ст. 3739; N 52, ст. 6417; 2010, N 50, ст. 6603) и в целях обеспечения граждан, в том числе имеющих право на получение государственной социальной помощи, по рецептам врача (фельдшера) необходимыми лекарственными препаратами, изделиями медицинского назначения и специализированными продуктами лечебного питания для детей-инвалидов, приказываю:</w:t>
      </w:r>
    </w:p>
    <w:p w:rsidR="00A240C1" w:rsidRDefault="00A240C1">
      <w:pPr>
        <w:pStyle w:val="ConsPlusNormal"/>
        <w:jc w:val="both"/>
      </w:pPr>
      <w:r>
        <w:t xml:space="preserve">(преамбула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1. Утвердить: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1.1. Форму "Специальный рецептурный бланк на наркотическое средство и психотропное вещество" согласно </w:t>
      </w:r>
      <w:hyperlink w:anchor="P84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(приложение N 1 утратило силу с 1 июля 2013 года. -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Минздрава России от 01.08.2012 N 54н)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1.2. Инструкцию по заполнению формы "Специальный рецептурный бланк на наркотическое средство и психотропное вещество" согласно </w:t>
      </w:r>
      <w:hyperlink w:anchor="P99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(приложение N 2 утратило силу с 1 июля 2013 года. -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Минздрава России от 01.08.2012 N 54н)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1.3. Форму N 148-1/у-88 "Рецептурный бланк" согласно </w:t>
      </w:r>
      <w:hyperlink w:anchor="P114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3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(приложение N 3 утратило силу с 1 июля 2013 года. -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Минздрава России от 26.02.2013 N 94н)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1.4. Инструкцию по заполнению формы N 148-1/у-88 "Рецептурный бланк" согласно </w:t>
      </w:r>
      <w:hyperlink w:anchor="P127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4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(приложение N 4 утратило силу с 1 июля 2013 года. -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Минздрава России от 26.02.2013 N 94н)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1.5. Форму N 107-1/у "Рецептурный бланк" согласно </w:t>
      </w:r>
      <w:hyperlink w:anchor="P141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5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(приложение N 5 утратило силу с 1 июля 2013 года. -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Минздрава России от 26.02.2013 N 94н)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1.6. Инструкцию по заполнению формы N 107-1/у "Рецептурный бланк" согласно </w:t>
      </w:r>
      <w:hyperlink w:anchor="P154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</w:t>
        </w:r>
        <w:r>
          <w:rPr>
            <w:color w:val="0000FF"/>
          </w:rPr>
          <w:lastRenderedPageBreak/>
          <w:t>N 6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(приложение N 6 утратило силу с 1 июля 2013 года. -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Минздрава России от 26.02.2013 N 94н)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7 не применяется с </w:t>
            </w:r>
            <w:hyperlink r:id="rId19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0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1.7. Форму N 148-1/у-04 (л) "Рецепт" согласно </w:t>
      </w:r>
      <w:hyperlink w:anchor="P184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7</w:t>
        </w:r>
      </w:hyperlink>
      <w:r>
        <w:t>;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8 не применяется с </w:t>
            </w:r>
            <w:hyperlink r:id="rId21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2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1.8. Форму N 148-1/у-06 (л) "Рецепт" согласно </w:t>
      </w:r>
      <w:hyperlink w:anchor="P343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8</w:t>
        </w:r>
      </w:hyperlink>
      <w:r>
        <w:t>;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9 не применяется с </w:t>
            </w:r>
            <w:hyperlink r:id="rId23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4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приложении 9 содержится Инструкция по заполнению форм N 148-1/у-04 (л) "Рецепт" и N 148-1/у-06 (л) "Рецепт".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1.9. Инструкцию по заполнению формы N 148-1/у-06 (л) "Рецепт" и формы N 148-1/у-06 (л) "Рецепт" согласно </w:t>
      </w:r>
      <w:hyperlink w:anchor="P412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9</w:t>
        </w:r>
      </w:hyperlink>
      <w:r>
        <w:t>;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10 не применяется с </w:t>
            </w:r>
            <w:hyperlink r:id="rId25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1.10. Форму N 305-1/у "Журнал учета в медицинских организациях формы N 148-1/у-88 "Рецептурный бланк", формы N 148-1/у-04 (л) "Рецепт", формы N 148-1/у-06 (л) "Рецепт", формы "Специальный рецептурный бланк на наркотическое средство и психотропное вещество" согласно </w:t>
      </w:r>
      <w:hyperlink w:anchor="P498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10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N 11 утратило силу с 01.07.2013. - </w:t>
            </w:r>
            <w:hyperlink r:id="rId28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1.11. Форму N 306-1/у "Журнал учета в медицинских организациях формы N 107-1/у "Рецептурный бланк" согласно </w:t>
      </w:r>
      <w:hyperlink w:anchor="P552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11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N 12 утратило силу с 01.07.2013. - </w:t>
            </w:r>
            <w:hyperlink r:id="rId30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1.12. Инструкцию о порядке назначения лекарственных препаратов согласно </w:t>
      </w:r>
      <w:hyperlink w:anchor="P567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12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lastRenderedPageBreak/>
        <w:t xml:space="preserve">1.13. Инструкцию о порядке выписывания лекарственных препаратов и оформления рецептов и требований-накладных согласно </w:t>
      </w:r>
      <w:hyperlink w:anchor="P579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13</w:t>
        </w:r>
      </w:hyperlink>
      <w:r>
        <w:t>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14 не применяется с </w:t>
            </w:r>
            <w:hyperlink r:id="rId33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34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1.14. Инструкцию о порядке назначения и выписывания изделий медицинского назначения и специализированных продуктов лечебного питания для детей-инвалидов согласно </w:t>
      </w:r>
      <w:hyperlink w:anchor="P1193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14</w:t>
        </w:r>
      </w:hyperlink>
      <w:r>
        <w:t>;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15 не применяется с </w:t>
            </w:r>
            <w:hyperlink r:id="rId35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хранением рецептурных бланков на лекарственные препараты и медицинские изделия (</w:t>
            </w:r>
            <w:hyperlink r:id="rId3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1.15. Инструкцию о порядке хранения рецептурных бланков согласно </w:t>
      </w:r>
      <w:hyperlink w:anchor="P1223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15</w:t>
        </w:r>
      </w:hyperlink>
      <w:r>
        <w:t>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2. Федеральной службе по надзору в сфере здравоохранения и социального развития обеспечить контроль за соблюдением порядка назначения, выписывания лекарственных препаратов, изделий медицинского назначения и специализированных продуктов лечебного питания для детей-инвалидов.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23 августа 1999 г. N 328 "О рациональном назначении лекарственных средств, правилах выписывания рецептов на них и порядке их отпуска аптечными учреждениями (организациями)" (зарегистрирован Министерством юстиции Российской Федерации 21 октября 1999 г. N 1944);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2001 г. N 3 "О внесении изменений и дополнений в Приказ Минздрава России от 23.08.99 N 328 "О рациональном назначении лекарственных средств, правилах выписывания рецептов на них и порядке их отпуска аптечными учреждениями (организациями)" (зарегистрирован Министерством юстиции Российской Федерации 23 января 2001 г. N 2543);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16 мая 2003 г. N 206 "О внесении изменений и дополнений в Приказ Минздрава России от 23.08.99 N 328" (зарегистрирован Министерством юстиции Российской Федерации 5 июня 2003 г. N 4641);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19 декабря 2003 г. N 608 "О внесении изменений в Приказ Минздрава России от 23.08.99 N 328" (зарегистрирован Министерством юстиции Российской Федерации 21 января 2004 г. N 5441);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ноября 2004 г. N 257 "О внесении дополнений в Приказ Минздрава России от 23 августа 1999 года N 328 "О рациональном назначении лекарственных средств, правилах выписывания рецептов на них и порядке их отпуска аптечными учреждениями (организациями)" (зарегистрирован Министерством юстиции Российской Федерации 30 ноября 2004 г. N 6148);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 марта 2005 г. N 216 "О внесении изменения в Приказ Министерства здравоохранения Российской </w:t>
      </w:r>
      <w:r>
        <w:lastRenderedPageBreak/>
        <w:t>Федерации от 23 августа 1999 года N 328 "О рациональном назначении лекарственных средств, правилах выписывания рецептов на них и порядке их отпуска аптечными учреждениями (организациями)" (зарегистрирован Министерством юстиции Российской Федерации 8 апреля 2005 г. N 6490);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апреля 2005 г. N 313 "О внесении изменений в Инструкцию о порядке назначения лекарственных средств и выписывания рецептов на них, утвержденную Приказом Министерства здравоохранения Российской Федерации от 23 августа 1999 г. N 328" (зарегистрирован Министерством юстиции Российской Федерации 20 мая 2005 г. N 6607);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пункт 2</w:t>
        </w:r>
      </w:hyperlink>
      <w:r>
        <w:t xml:space="preserve"> Приказа Министерства здравоохранения и социального развития Российской Федерации от 14 декабря 2005 г. N 785 "О порядке отпуска лекарственных средств" (зарегистрирован Министерством юстиции Российской Федерации 16 января 2006 г. N 7353);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июня 2006 г. N 476 "О внесении изменений в Приказ Министерства здравоохранения Российской Федерации от 23 августа 1999 г. N 328 "О рациональном назначении лекарственных средств, правилах выписывания рецептов на них и порядке их отпуска аптечными учреждениями (организациями)" (зарегистрирован Министерством юстиции Российской Федерации 13 июля 2006 г. N 8044);</w:t>
      </w:r>
    </w:p>
    <w:p w:rsidR="00A240C1" w:rsidRDefault="00A240C1">
      <w:pPr>
        <w:pStyle w:val="ConsPlusNormal"/>
        <w:spacing w:before="220"/>
        <w:ind w:firstLine="540"/>
        <w:jc w:val="both"/>
      </w:pPr>
      <w:hyperlink r:id="rId4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февраля 2006 г. N 97 "О порядке выписывания рецептов на лекарственные средства отдельным категориям граждан, имеющих право на получение государственной социальной помощи, в рамках реализации дополнительного лекарственного обеспечения" (зарегистрирован Министерством юстиции Российской Федерации 6 марта 2006 г. N 7561).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</w:pPr>
      <w:r>
        <w:t>Врио Министра</w:t>
      </w:r>
    </w:p>
    <w:p w:rsidR="00A240C1" w:rsidRDefault="00A240C1">
      <w:pPr>
        <w:pStyle w:val="ConsPlusNormal"/>
        <w:jc w:val="right"/>
      </w:pPr>
      <w:r>
        <w:t>В.И.СТАРОДУБОВ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1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Новая </w:t>
            </w:r>
            <w:hyperlink r:id="rId48" w:history="1">
              <w:r>
                <w:rPr>
                  <w:color w:val="0000FF"/>
                </w:rPr>
                <w:t>форма N 107/у-НП</w:t>
              </w:r>
            </w:hyperlink>
            <w:r>
              <w:rPr>
                <w:color w:val="392C69"/>
              </w:rPr>
              <w:t xml:space="preserve">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Title"/>
        <w:spacing w:before="280"/>
        <w:jc w:val="center"/>
      </w:pPr>
      <w:bookmarkStart w:id="1" w:name="P84"/>
      <w:bookmarkEnd w:id="1"/>
      <w:r>
        <w:t>ФОРМА</w:t>
      </w:r>
    </w:p>
    <w:p w:rsidR="00A240C1" w:rsidRDefault="00A240C1">
      <w:pPr>
        <w:pStyle w:val="ConsPlusTitle"/>
        <w:jc w:val="center"/>
      </w:pPr>
      <w:r>
        <w:t>СПЕЦИАЛЬНОГО РЕЦЕПТУРНОГО БЛАНКА НА НАРКОТИЧЕСКОЕ СРЕДСТВО</w:t>
      </w:r>
    </w:p>
    <w:p w:rsidR="00A240C1" w:rsidRDefault="00A240C1">
      <w:pPr>
        <w:pStyle w:val="ConsPlusTitle"/>
        <w:jc w:val="center"/>
      </w:pPr>
      <w:r>
        <w:t>И ПСИХОТРОПНОЕ ВЕЩЕСТВО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Утратила силу с 1 июля 2013 года. - </w:t>
      </w:r>
      <w:hyperlink r:id="rId49" w:history="1">
        <w:r>
          <w:rPr>
            <w:color w:val="0000FF"/>
          </w:rPr>
          <w:t>Приказ</w:t>
        </w:r>
      </w:hyperlink>
      <w:r>
        <w:t xml:space="preserve"> Минздрава России от 01.08.2012 N 54н.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2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Новые </w:t>
            </w:r>
            <w:hyperlink r:id="rId50" w:history="1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 xml:space="preserve"> оформления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Title"/>
        <w:spacing w:before="280"/>
        <w:jc w:val="center"/>
      </w:pPr>
      <w:bookmarkStart w:id="2" w:name="P99"/>
      <w:bookmarkEnd w:id="2"/>
      <w:r>
        <w:t>ИНСТРУКЦИЯ</w:t>
      </w:r>
    </w:p>
    <w:p w:rsidR="00A240C1" w:rsidRDefault="00A240C1">
      <w:pPr>
        <w:pStyle w:val="ConsPlusTitle"/>
        <w:jc w:val="center"/>
      </w:pPr>
      <w:r>
        <w:t>ПО ЗАПОЛНЕНИЮ ФОРМЫ "СПЕЦИАЛЬНЫЙ РЕЦЕПТУРНЫЙ БЛАНК</w:t>
      </w:r>
    </w:p>
    <w:p w:rsidR="00A240C1" w:rsidRDefault="00A240C1">
      <w:pPr>
        <w:pStyle w:val="ConsPlusTitle"/>
        <w:jc w:val="center"/>
      </w:pPr>
      <w:r>
        <w:t>НА НАРКОТИЧЕСКОЕ СРЕДСТВО И ПСИХОТРОПНОЕ ВЕЩЕСТВО"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Утратила силу с 1 июля 2013 года. -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Минздрава России от 01.08.2012 N 54н.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3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Новая </w:t>
            </w:r>
            <w:hyperlink r:id="rId52" w:history="1">
              <w:r>
                <w:rPr>
                  <w:color w:val="0000FF"/>
                </w:rPr>
                <w:t>форма N 148-1/у-88</w:t>
              </w:r>
            </w:hyperlink>
            <w:r>
              <w:rPr>
                <w:color w:val="392C69"/>
              </w:rPr>
              <w:t xml:space="preserve">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center"/>
      </w:pPr>
      <w:bookmarkStart w:id="3" w:name="P114"/>
      <w:bookmarkEnd w:id="3"/>
      <w:r>
        <w:t>РЕЦЕПТУРНЫЙ БЛАНК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 силу с 1 июля 2013 года. - </w:t>
      </w:r>
      <w:hyperlink r:id="rId53" w:history="1">
        <w:r>
          <w:rPr>
            <w:color w:val="0000FF"/>
          </w:rPr>
          <w:t>Приказ</w:t>
        </w:r>
      </w:hyperlink>
      <w:r>
        <w:t xml:space="preserve"> Минздрава России от 26.02.2013 N 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4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Новый </w:t>
            </w:r>
            <w:hyperlink r:id="rId54" w:history="1">
              <w:r>
                <w:rPr>
                  <w:color w:val="0000FF"/>
                </w:rPr>
                <w:t>порядок</w:t>
              </w:r>
            </w:hyperlink>
            <w:r>
              <w:rPr>
                <w:color w:val="392C69"/>
              </w:rPr>
              <w:t xml:space="preserve"> оформления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Title"/>
        <w:spacing w:before="280"/>
        <w:jc w:val="center"/>
      </w:pPr>
      <w:bookmarkStart w:id="4" w:name="P127"/>
      <w:bookmarkEnd w:id="4"/>
      <w:r>
        <w:t>ИНСТРУКЦИЯ</w:t>
      </w:r>
    </w:p>
    <w:p w:rsidR="00A240C1" w:rsidRDefault="00A240C1">
      <w:pPr>
        <w:pStyle w:val="ConsPlusTitle"/>
        <w:jc w:val="center"/>
      </w:pPr>
      <w:r>
        <w:t>ПО ЗАПОЛНЕНИЮ ФОРМЫ N 148-1/У-88 "РЕЦЕПТУРНЫЙ БЛАНК"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Утратила силу с 1 июля 2013 года. - </w:t>
      </w:r>
      <w:hyperlink r:id="rId55" w:history="1">
        <w:r>
          <w:rPr>
            <w:color w:val="0000FF"/>
          </w:rPr>
          <w:t>Приказ</w:t>
        </w:r>
      </w:hyperlink>
      <w:r>
        <w:t xml:space="preserve"> Минздрава России от 26.02.2013 N 94н.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5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Новая </w:t>
            </w:r>
            <w:hyperlink r:id="rId56" w:history="1">
              <w:r>
                <w:rPr>
                  <w:color w:val="0000FF"/>
                </w:rPr>
                <w:t>форма N 107-1/у</w:t>
              </w:r>
            </w:hyperlink>
            <w:r>
              <w:rPr>
                <w:color w:val="392C69"/>
              </w:rPr>
              <w:t xml:space="preserve">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center"/>
      </w:pPr>
      <w:bookmarkStart w:id="5" w:name="P141"/>
      <w:bookmarkEnd w:id="5"/>
      <w:r>
        <w:t>РЕЦЕПТУРНЫЙ БЛАНК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lastRenderedPageBreak/>
        <w:t xml:space="preserve">Утратил силу с 1 июля 2013 года. - </w:t>
      </w:r>
      <w:hyperlink r:id="rId57" w:history="1">
        <w:r>
          <w:rPr>
            <w:color w:val="0000FF"/>
          </w:rPr>
          <w:t>Приказ</w:t>
        </w:r>
      </w:hyperlink>
      <w:r>
        <w:t xml:space="preserve"> Минздрава России от 26.02.2013 N 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6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Новый </w:t>
            </w:r>
            <w:hyperlink r:id="rId58" w:history="1">
              <w:r>
                <w:rPr>
                  <w:color w:val="0000FF"/>
                </w:rPr>
                <w:t>порядок</w:t>
              </w:r>
            </w:hyperlink>
            <w:r>
              <w:rPr>
                <w:color w:val="392C69"/>
              </w:rPr>
              <w:t xml:space="preserve"> оформления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Title"/>
        <w:spacing w:before="280"/>
        <w:jc w:val="center"/>
      </w:pPr>
      <w:bookmarkStart w:id="6" w:name="P154"/>
      <w:bookmarkEnd w:id="6"/>
      <w:r>
        <w:t>ИНСТРУКЦИЯ</w:t>
      </w:r>
    </w:p>
    <w:p w:rsidR="00A240C1" w:rsidRDefault="00A240C1">
      <w:pPr>
        <w:pStyle w:val="ConsPlusTitle"/>
        <w:jc w:val="center"/>
      </w:pPr>
      <w:r>
        <w:t>ПО ЗАПОЛНЕНИЮ ФОРМЫ N 107-1/У "РЕЦЕПТУРНЫЙ БЛАНК"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Утратила силу с 1 июля 2013 года. - </w:t>
      </w:r>
      <w:hyperlink r:id="rId59" w:history="1">
        <w:r>
          <w:rPr>
            <w:color w:val="0000FF"/>
          </w:rPr>
          <w:t>Приказ</w:t>
        </w:r>
      </w:hyperlink>
      <w:r>
        <w:t xml:space="preserve"> Минздрава России от 26.02.2013 N 94н.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7 не применяется с </w:t>
            </w:r>
            <w:hyperlink r:id="rId60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61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 Новая </w:t>
            </w:r>
            <w:hyperlink r:id="rId62" w:history="1">
              <w:r>
                <w:rPr>
                  <w:color w:val="0000FF"/>
                </w:rPr>
                <w:t>форма N 148-1/у-04 (л)</w:t>
              </w:r>
            </w:hyperlink>
            <w:r>
              <w:rPr>
                <w:color w:val="392C69"/>
              </w:rPr>
              <w:t xml:space="preserve">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right"/>
        <w:outlineLvl w:val="0"/>
      </w:pPr>
      <w:r>
        <w:t>Приложение N 7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России от 20.01.2011 N 13н)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nformat"/>
        <w:jc w:val="both"/>
      </w:pPr>
      <w:r>
        <w:t>Министерство здравоохранения</w:t>
      </w:r>
    </w:p>
    <w:p w:rsidR="00A240C1" w:rsidRDefault="00A240C1">
      <w:pPr>
        <w:pStyle w:val="ConsPlusNonformat"/>
        <w:jc w:val="both"/>
      </w:pPr>
      <w:r>
        <w:t>и социального развития</w:t>
      </w:r>
    </w:p>
    <w:p w:rsidR="00A240C1" w:rsidRDefault="00A240C1">
      <w:pPr>
        <w:pStyle w:val="ConsPlusNonformat"/>
        <w:jc w:val="both"/>
      </w:pPr>
      <w:r>
        <w:t>Российской Федерации</w:t>
      </w:r>
    </w:p>
    <w:p w:rsidR="00A240C1" w:rsidRDefault="00A240C1">
      <w:pPr>
        <w:pStyle w:val="ConsPlusNonformat"/>
        <w:jc w:val="both"/>
      </w:pPr>
      <w:r>
        <w:t xml:space="preserve">                                              УТВЕРЖДЕНА</w:t>
      </w:r>
    </w:p>
    <w:p w:rsidR="00A240C1" w:rsidRDefault="00A240C1">
      <w:pPr>
        <w:pStyle w:val="ConsPlusNonformat"/>
        <w:jc w:val="both"/>
      </w:pPr>
      <w:r>
        <w:t xml:space="preserve">                                     Приказом Министерства</w:t>
      </w:r>
    </w:p>
    <w:p w:rsidR="00A240C1" w:rsidRDefault="00A240C1">
      <w:pPr>
        <w:pStyle w:val="ConsPlusNonformat"/>
        <w:jc w:val="both"/>
      </w:pPr>
      <w:r>
        <w:t xml:space="preserve">                                     здравоохранения и социального</w:t>
      </w:r>
    </w:p>
    <w:p w:rsidR="00A240C1" w:rsidRDefault="00A240C1">
      <w:pPr>
        <w:pStyle w:val="ConsPlusNonformat"/>
        <w:jc w:val="both"/>
      </w:pPr>
      <w:r>
        <w:t xml:space="preserve">        ┌─┬─┬─┬─┬─┐                  развития Российской Федерации</w:t>
      </w:r>
    </w:p>
    <w:p w:rsidR="00A240C1" w:rsidRDefault="00A240C1">
      <w:pPr>
        <w:pStyle w:val="ConsPlusNonformat"/>
        <w:jc w:val="both"/>
      </w:pPr>
      <w:r>
        <w:t>Штамп   │ │ │ │ │ │                  от 12 февраля 2007 г. N 110</w:t>
      </w:r>
    </w:p>
    <w:p w:rsidR="00A240C1" w:rsidRDefault="00A240C1">
      <w:pPr>
        <w:pStyle w:val="ConsPlusNonformat"/>
        <w:jc w:val="both"/>
      </w:pPr>
      <w:r>
        <w:t xml:space="preserve">        └─┴─┴─┴─┴─┘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Код медицинской организации</w:t>
      </w:r>
    </w:p>
    <w:p w:rsidR="00A240C1" w:rsidRDefault="00A240C1">
      <w:pPr>
        <w:pStyle w:val="ConsPlusNonformat"/>
        <w:jc w:val="both"/>
      </w:pPr>
      <w:r>
        <w:t>┌─┬─┬─┬─┬─┬─┬─┬─┬─┬─┬─┬─┬─┬─┬─┐</w:t>
      </w:r>
    </w:p>
    <w:p w:rsidR="00A240C1" w:rsidRDefault="00A240C1">
      <w:pPr>
        <w:pStyle w:val="ConsPlusNonformat"/>
        <w:jc w:val="both"/>
      </w:pPr>
      <w:r>
        <w:t xml:space="preserve">│ │ │ │ │ │ │ │ │ │ │ │ │ │ │ │      Код формы по </w:t>
      </w:r>
      <w:hyperlink r:id="rId64" w:history="1">
        <w:r>
          <w:rPr>
            <w:color w:val="0000FF"/>
          </w:rPr>
          <w:t>ОКУД</w:t>
        </w:r>
      </w:hyperlink>
      <w:r>
        <w:t xml:space="preserve"> 3108805</w:t>
      </w:r>
    </w:p>
    <w:p w:rsidR="00A240C1" w:rsidRDefault="00A240C1">
      <w:pPr>
        <w:pStyle w:val="ConsPlusNonformat"/>
        <w:jc w:val="both"/>
      </w:pPr>
      <w:r>
        <w:t>└─┴─┴─┴─┴─┴─┴─┴─┴─┴─┴─┴─┴─┴─┴─┘</w:t>
      </w:r>
    </w:p>
    <w:p w:rsidR="00A240C1" w:rsidRDefault="00A240C1">
      <w:pPr>
        <w:pStyle w:val="ConsPlusNonformat"/>
        <w:jc w:val="both"/>
      </w:pPr>
      <w:bookmarkStart w:id="7" w:name="P184"/>
      <w:bookmarkEnd w:id="7"/>
      <w:r>
        <w:t xml:space="preserve">                                     Форма N 148-1/у-04 (л)</w:t>
      </w:r>
    </w:p>
    <w:p w:rsidR="00A240C1" w:rsidRDefault="00A240C1">
      <w:pPr>
        <w:pStyle w:val="ConsPlusNormal"/>
        <w:jc w:val="both"/>
      </w:pPr>
    </w:p>
    <w:p w:rsidR="00A240C1" w:rsidRDefault="00A240C1">
      <w:pPr>
        <w:sectPr w:rsidR="00A240C1" w:rsidSect="00E402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2310"/>
        <w:gridCol w:w="2310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A240C1">
        <w:tc>
          <w:tcPr>
            <w:tcW w:w="1485" w:type="dxa"/>
            <w:gridSpan w:val="3"/>
            <w:vMerge w:val="restart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Код категории граждан</w:t>
            </w:r>
          </w:p>
        </w:tc>
        <w:tc>
          <w:tcPr>
            <w:tcW w:w="2475" w:type="dxa"/>
            <w:gridSpan w:val="5"/>
            <w:vMerge w:val="restart"/>
          </w:tcPr>
          <w:p w:rsidR="00A240C1" w:rsidRDefault="00A240C1">
            <w:pPr>
              <w:pStyle w:val="ConsPlusNormal"/>
              <w:jc w:val="center"/>
            </w:pPr>
            <w:r>
              <w:t>Код нозологической формы (по МКБ-10)</w:t>
            </w:r>
          </w:p>
        </w:tc>
        <w:tc>
          <w:tcPr>
            <w:tcW w:w="2310" w:type="dxa"/>
            <w:vMerge w:val="restart"/>
          </w:tcPr>
          <w:p w:rsidR="00A240C1" w:rsidRDefault="00A240C1">
            <w:pPr>
              <w:pStyle w:val="ConsPlusNormal"/>
            </w:pPr>
            <w:r>
              <w:t>Источник финансирования: (подчеркнуть)</w:t>
            </w:r>
          </w:p>
          <w:p w:rsidR="00A240C1" w:rsidRDefault="00A240C1">
            <w:pPr>
              <w:pStyle w:val="ConsPlusNormal"/>
            </w:pPr>
            <w:r>
              <w:t>1. Федеральный</w:t>
            </w:r>
          </w:p>
          <w:p w:rsidR="00A240C1" w:rsidRDefault="00A240C1">
            <w:pPr>
              <w:pStyle w:val="ConsPlusNormal"/>
            </w:pPr>
          </w:p>
          <w:p w:rsidR="00A240C1" w:rsidRDefault="00A240C1">
            <w:pPr>
              <w:pStyle w:val="ConsPlusNormal"/>
            </w:pPr>
            <w:r>
              <w:t>2. Субъект РФ</w:t>
            </w:r>
          </w:p>
          <w:p w:rsidR="00A240C1" w:rsidRDefault="00A240C1">
            <w:pPr>
              <w:pStyle w:val="ConsPlusNormal"/>
            </w:pPr>
          </w:p>
          <w:p w:rsidR="00A240C1" w:rsidRDefault="00A240C1">
            <w:pPr>
              <w:pStyle w:val="ConsPlusNormal"/>
            </w:pPr>
            <w:r>
              <w:t>3. Муниципальный</w:t>
            </w:r>
          </w:p>
        </w:tc>
        <w:tc>
          <w:tcPr>
            <w:tcW w:w="2310" w:type="dxa"/>
            <w:vMerge w:val="restart"/>
          </w:tcPr>
          <w:p w:rsidR="00A240C1" w:rsidRDefault="00A240C1">
            <w:pPr>
              <w:pStyle w:val="ConsPlusNormal"/>
            </w:pPr>
            <w:r>
              <w:t>% оплаты: (подчеркнуть)</w:t>
            </w:r>
          </w:p>
          <w:p w:rsidR="00A240C1" w:rsidRDefault="00A240C1">
            <w:pPr>
              <w:pStyle w:val="ConsPlusNormal"/>
            </w:pPr>
          </w:p>
          <w:p w:rsidR="00A240C1" w:rsidRDefault="00A240C1">
            <w:pPr>
              <w:pStyle w:val="ConsPlusNormal"/>
            </w:pPr>
            <w:r>
              <w:t>1. Бесплатно</w:t>
            </w:r>
          </w:p>
          <w:p w:rsidR="00A240C1" w:rsidRDefault="00A240C1">
            <w:pPr>
              <w:pStyle w:val="ConsPlusNormal"/>
            </w:pPr>
          </w:p>
          <w:p w:rsidR="00A240C1" w:rsidRDefault="00A240C1">
            <w:pPr>
              <w:pStyle w:val="ConsPlusNormal"/>
            </w:pPr>
            <w:r>
              <w:t>2. 50%</w:t>
            </w:r>
          </w:p>
        </w:tc>
        <w:tc>
          <w:tcPr>
            <w:tcW w:w="3960" w:type="dxa"/>
            <w:gridSpan w:val="8"/>
          </w:tcPr>
          <w:p w:rsidR="00A240C1" w:rsidRDefault="00A240C1">
            <w:pPr>
              <w:pStyle w:val="ConsPlusNormal"/>
              <w:jc w:val="center"/>
            </w:pPr>
            <w:r>
              <w:t>Код лекарственного препарата (заполняется в аптеке)</w:t>
            </w:r>
          </w:p>
        </w:tc>
      </w:tr>
      <w:tr w:rsidR="00A240C1">
        <w:trPr>
          <w:trHeight w:val="270"/>
        </w:trPr>
        <w:tc>
          <w:tcPr>
            <w:tcW w:w="1485" w:type="dxa"/>
            <w:gridSpan w:val="3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2475" w:type="dxa"/>
            <w:gridSpan w:val="5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2310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2310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  <w:tc>
          <w:tcPr>
            <w:tcW w:w="495" w:type="dxa"/>
            <w:vMerge w:val="restart"/>
          </w:tcPr>
          <w:p w:rsidR="00A240C1" w:rsidRDefault="00A240C1">
            <w:pPr>
              <w:pStyle w:val="ConsPlusNormal"/>
              <w:jc w:val="center"/>
            </w:pPr>
          </w:p>
        </w:tc>
      </w:tr>
      <w:tr w:rsidR="00A240C1"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.</w:t>
            </w:r>
          </w:p>
        </w:tc>
        <w:tc>
          <w:tcPr>
            <w:tcW w:w="495" w:type="dxa"/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2310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2310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495" w:type="dxa"/>
            <w:vMerge/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jc w:val="both"/>
      </w:pPr>
    </w:p>
    <w:p w:rsidR="00A240C1" w:rsidRDefault="00A240C1">
      <w:pPr>
        <w:pStyle w:val="ConsPlusNonformat"/>
        <w:jc w:val="both"/>
      </w:pPr>
      <w:r>
        <w:t xml:space="preserve">                                               ┌─┬─┐ ┌─┬─┐</w:t>
      </w:r>
    </w:p>
    <w:p w:rsidR="00A240C1" w:rsidRDefault="00A240C1">
      <w:pPr>
        <w:pStyle w:val="ConsPlusNonformat"/>
        <w:jc w:val="both"/>
      </w:pPr>
      <w:r>
        <w:t xml:space="preserve"> РЕЦЕПТ Серия ________ N _______ Дата выписки: │ │ │ │ │ │ 200_ г.</w:t>
      </w:r>
    </w:p>
    <w:p w:rsidR="00A240C1" w:rsidRDefault="00A240C1">
      <w:pPr>
        <w:pStyle w:val="ConsPlusNonformat"/>
        <w:jc w:val="both"/>
      </w:pPr>
      <w:r>
        <w:t xml:space="preserve">                                               └─┴─┘ └─┴─┘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                                         ┌─┬─┐ ┌─┬─┐ ┌─┬─┬─┬─┐</w:t>
      </w:r>
    </w:p>
    <w:p w:rsidR="00A240C1" w:rsidRDefault="00A240C1">
      <w:pPr>
        <w:pStyle w:val="ConsPlusNonformat"/>
        <w:jc w:val="both"/>
      </w:pPr>
      <w:r>
        <w:t xml:space="preserve"> Ф.И.О. пациента _____________ Дата рождения │ │ │ │ │ │ │ │ │ │ │</w:t>
      </w:r>
    </w:p>
    <w:p w:rsidR="00A240C1" w:rsidRDefault="00A240C1">
      <w:pPr>
        <w:pStyle w:val="ConsPlusNonformat"/>
        <w:jc w:val="both"/>
      </w:pPr>
      <w:r>
        <w:t xml:space="preserve">                                             └─┴─┘ └─┴─┘ └─┴─┴─┴─┘</w:t>
      </w:r>
    </w:p>
    <w:p w:rsidR="00A240C1" w:rsidRDefault="00A24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240C1">
        <w:tc>
          <w:tcPr>
            <w:tcW w:w="2145" w:type="dxa"/>
          </w:tcPr>
          <w:p w:rsidR="00A240C1" w:rsidRDefault="00A240C1">
            <w:pPr>
              <w:pStyle w:val="ConsPlusNormal"/>
              <w:jc w:val="center"/>
            </w:pPr>
            <w:r>
              <w:t>СНИЛС</w:t>
            </w: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1800" w:type="dxa"/>
            <w:gridSpan w:val="5"/>
            <w:tcBorders>
              <w:top w:val="nil"/>
              <w:right w:val="nil"/>
            </w:tcBorders>
          </w:tcPr>
          <w:p w:rsidR="00A240C1" w:rsidRDefault="00A240C1">
            <w:pPr>
              <w:pStyle w:val="ConsPlusNormal"/>
              <w:jc w:val="both"/>
            </w:pPr>
          </w:p>
        </w:tc>
      </w:tr>
      <w:tr w:rsidR="00A240C1">
        <w:tblPrEx>
          <w:tblBorders>
            <w:right w:val="single" w:sz="4" w:space="0" w:color="auto"/>
          </w:tblBorders>
        </w:tblPrEx>
        <w:tc>
          <w:tcPr>
            <w:tcW w:w="2145" w:type="dxa"/>
          </w:tcPr>
          <w:p w:rsidR="00A240C1" w:rsidRDefault="00A240C1">
            <w:pPr>
              <w:pStyle w:val="ConsPlusNormal"/>
            </w:pPr>
            <w:r>
              <w:t>N страхового медицинского полиса ОМС:</w:t>
            </w: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360" w:type="dxa"/>
          </w:tcPr>
          <w:p w:rsidR="00A240C1" w:rsidRDefault="00A240C1">
            <w:pPr>
              <w:pStyle w:val="ConsPlusNormal"/>
              <w:jc w:val="both"/>
            </w:pPr>
          </w:p>
        </w:tc>
      </w:tr>
    </w:tbl>
    <w:p w:rsidR="00A240C1" w:rsidRDefault="00A240C1">
      <w:pPr>
        <w:pStyle w:val="ConsPlusNormal"/>
        <w:jc w:val="both"/>
      </w:pPr>
    </w:p>
    <w:p w:rsidR="00A240C1" w:rsidRDefault="00A240C1">
      <w:pPr>
        <w:pStyle w:val="ConsPlusNonformat"/>
        <w:jc w:val="both"/>
      </w:pPr>
      <w:r>
        <w:t xml:space="preserve"> Адрес или N медицинской карты амбулаторного пациента ____________</w:t>
      </w:r>
    </w:p>
    <w:p w:rsidR="00A240C1" w:rsidRDefault="00A240C1">
      <w:pPr>
        <w:pStyle w:val="ConsPlusNonformat"/>
        <w:jc w:val="both"/>
      </w:pPr>
      <w:r>
        <w:t xml:space="preserve"> (история развития ребенка) ______________________________________</w:t>
      </w:r>
    </w:p>
    <w:p w:rsidR="00A240C1" w:rsidRDefault="00A240C1">
      <w:pPr>
        <w:pStyle w:val="ConsPlusNonformat"/>
        <w:jc w:val="both"/>
      </w:pPr>
      <w:r>
        <w:t xml:space="preserve"> Ф.И.О. врача ____________________________________________________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------------------------------------------------------------------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Руб.|</w:t>
      </w:r>
      <w:proofErr w:type="gramStart"/>
      <w:r>
        <w:t>Коп.|</w:t>
      </w:r>
      <w:proofErr w:type="gramEnd"/>
      <w:r>
        <w:t xml:space="preserve">   Rp:</w:t>
      </w:r>
    </w:p>
    <w:p w:rsidR="00A240C1" w:rsidRDefault="00A240C1">
      <w:pPr>
        <w:pStyle w:val="ConsPlusNonformat"/>
        <w:jc w:val="both"/>
      </w:pPr>
      <w:r>
        <w:t>....|....|...D.t.d.................. ........|.........|.........|</w:t>
      </w:r>
    </w:p>
    <w:p w:rsidR="00A240C1" w:rsidRDefault="00A240C1">
      <w:pPr>
        <w:pStyle w:val="ConsPlusNonformat"/>
        <w:jc w:val="both"/>
      </w:pPr>
      <w:proofErr w:type="gramStart"/>
      <w:r>
        <w:t>....</w:t>
      </w:r>
      <w:proofErr w:type="gramEnd"/>
      <w:r>
        <w:t>|....|...Signa:................. ........|.........|.........|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------------------------------------------------------------------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┌─┬─┬─┬─┬─</w:t>
      </w:r>
      <w:proofErr w:type="gramStart"/>
      <w:r>
        <w:t>┐  (</w:t>
      </w:r>
      <w:proofErr w:type="gramEnd"/>
      <w:r>
        <w:t>код врача, фельдшера)</w:t>
      </w:r>
    </w:p>
    <w:p w:rsidR="00A240C1" w:rsidRDefault="00A240C1">
      <w:pPr>
        <w:pStyle w:val="ConsPlusNonformat"/>
        <w:jc w:val="both"/>
      </w:pPr>
      <w:r>
        <w:lastRenderedPageBreak/>
        <w:t xml:space="preserve">  │ │ │ │ │ │   Подпись и личная печать врача (</w:t>
      </w:r>
      <w:proofErr w:type="gramStart"/>
      <w:r>
        <w:t xml:space="preserve">фельдшера)   </w:t>
      </w:r>
      <w:proofErr w:type="gramEnd"/>
      <w:r>
        <w:t>М.П.</w:t>
      </w:r>
    </w:p>
    <w:p w:rsidR="00A240C1" w:rsidRDefault="00A240C1">
      <w:pPr>
        <w:pStyle w:val="ConsPlusNonformat"/>
        <w:jc w:val="both"/>
      </w:pPr>
      <w:r>
        <w:t xml:space="preserve">  └─┴─┴─┴─┴─┘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Рецепт действителен в течение 1 месяца, 3 месяцев (ненужное</w:t>
      </w:r>
    </w:p>
    <w:p w:rsidR="00A240C1" w:rsidRDefault="00A240C1">
      <w:pPr>
        <w:pStyle w:val="ConsPlusNonformat"/>
        <w:jc w:val="both"/>
      </w:pPr>
      <w:r>
        <w:t xml:space="preserve">                           зачеркнуть)</w:t>
      </w:r>
    </w:p>
    <w:p w:rsidR="00A240C1" w:rsidRDefault="00A240C1">
      <w:pPr>
        <w:sectPr w:rsidR="00A24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----- (Заполняется специалистом аптечной организации) -----</w:t>
      </w:r>
    </w:p>
    <w:p w:rsidR="00A240C1" w:rsidRDefault="00A24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2"/>
        <w:gridCol w:w="4500"/>
      </w:tblGrid>
      <w:tr w:rsidR="00A240C1">
        <w:tc>
          <w:tcPr>
            <w:tcW w:w="4562" w:type="dxa"/>
          </w:tcPr>
          <w:p w:rsidR="00A240C1" w:rsidRDefault="00A240C1">
            <w:pPr>
              <w:pStyle w:val="ConsPlusNormal"/>
            </w:pPr>
            <w:r>
              <w:t>Отпущено по рецепту:</w:t>
            </w:r>
          </w:p>
        </w:tc>
        <w:tc>
          <w:tcPr>
            <w:tcW w:w="4500" w:type="dxa"/>
          </w:tcPr>
          <w:p w:rsidR="00A240C1" w:rsidRDefault="00A240C1">
            <w:pPr>
              <w:pStyle w:val="ConsPlusNormal"/>
            </w:pPr>
            <w:r>
              <w:t>Торговое наименование и дозировка:</w:t>
            </w:r>
          </w:p>
        </w:tc>
      </w:tr>
      <w:tr w:rsidR="00A240C1">
        <w:tc>
          <w:tcPr>
            <w:tcW w:w="4562" w:type="dxa"/>
          </w:tcPr>
          <w:p w:rsidR="00A240C1" w:rsidRDefault="00A240C1">
            <w:pPr>
              <w:pStyle w:val="ConsPlusNormal"/>
            </w:pPr>
            <w:r>
              <w:t>Дата отпуска: "__" _______ 200_ г.</w:t>
            </w:r>
          </w:p>
        </w:tc>
        <w:tc>
          <w:tcPr>
            <w:tcW w:w="4500" w:type="dxa"/>
          </w:tcPr>
          <w:p w:rsidR="00A240C1" w:rsidRDefault="00A240C1">
            <w:pPr>
              <w:pStyle w:val="ConsPlusNormal"/>
            </w:pPr>
            <w:r>
              <w:t>Количество:</w:t>
            </w:r>
          </w:p>
        </w:tc>
      </w:tr>
      <w:tr w:rsidR="00A240C1">
        <w:tc>
          <w:tcPr>
            <w:tcW w:w="4562" w:type="dxa"/>
          </w:tcPr>
          <w:p w:rsidR="00A240C1" w:rsidRDefault="00A240C1">
            <w:pPr>
              <w:pStyle w:val="ConsPlusNormal"/>
            </w:pPr>
            <w:r>
              <w:t>Приготовил:</w:t>
            </w:r>
          </w:p>
        </w:tc>
        <w:tc>
          <w:tcPr>
            <w:tcW w:w="4500" w:type="dxa"/>
          </w:tcPr>
          <w:p w:rsidR="00A240C1" w:rsidRDefault="00A240C1">
            <w:pPr>
              <w:pStyle w:val="ConsPlusNormal"/>
            </w:pPr>
            <w:r>
              <w:t>Проверил: Отпустил:</w:t>
            </w:r>
          </w:p>
        </w:tc>
      </w:tr>
    </w:tbl>
    <w:p w:rsidR="00A240C1" w:rsidRDefault="00A240C1">
      <w:pPr>
        <w:pStyle w:val="ConsPlusNormal"/>
        <w:jc w:val="both"/>
      </w:pPr>
    </w:p>
    <w:p w:rsidR="00A240C1" w:rsidRDefault="00A240C1">
      <w:pPr>
        <w:pStyle w:val="ConsPlusNonformat"/>
        <w:jc w:val="both"/>
      </w:pPr>
      <w:r>
        <w:t xml:space="preserve"> ----------------------- (линия отрыва) -------------------------</w:t>
      </w:r>
    </w:p>
    <w:p w:rsidR="00A240C1" w:rsidRDefault="00A24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2"/>
        <w:gridCol w:w="4500"/>
      </w:tblGrid>
      <w:tr w:rsidR="00A240C1">
        <w:tc>
          <w:tcPr>
            <w:tcW w:w="4562" w:type="dxa"/>
            <w:tcBorders>
              <w:top w:val="single" w:sz="4" w:space="0" w:color="auto"/>
              <w:bottom w:val="nil"/>
            </w:tcBorders>
          </w:tcPr>
          <w:p w:rsidR="00A240C1" w:rsidRDefault="00A240C1">
            <w:pPr>
              <w:pStyle w:val="ConsPlusNormal"/>
            </w:pPr>
            <w:r>
              <w:t>Корешок рецептурного бланка</w:t>
            </w:r>
          </w:p>
        </w:tc>
        <w:tc>
          <w:tcPr>
            <w:tcW w:w="4500" w:type="dxa"/>
            <w:tcBorders>
              <w:top w:val="single" w:sz="4" w:space="0" w:color="auto"/>
              <w:bottom w:val="nil"/>
            </w:tcBorders>
          </w:tcPr>
          <w:p w:rsidR="00A240C1" w:rsidRDefault="00A240C1">
            <w:pPr>
              <w:pStyle w:val="ConsPlusNormal"/>
            </w:pPr>
            <w:r>
              <w:t>Способ применения:</w:t>
            </w:r>
          </w:p>
        </w:tc>
      </w:tr>
      <w:tr w:rsidR="00A240C1">
        <w:tc>
          <w:tcPr>
            <w:tcW w:w="4562" w:type="dxa"/>
            <w:tcBorders>
              <w:top w:val="nil"/>
              <w:bottom w:val="nil"/>
            </w:tcBorders>
          </w:tcPr>
          <w:p w:rsidR="00A240C1" w:rsidRDefault="00A240C1">
            <w:pPr>
              <w:pStyle w:val="ConsPlusNormal"/>
            </w:pPr>
            <w:r>
              <w:t>Наименование лекарственного препарата:</w:t>
            </w: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A240C1" w:rsidRDefault="00A240C1">
            <w:pPr>
              <w:pStyle w:val="ConsPlusNormal"/>
            </w:pPr>
            <w:r>
              <w:t>Продолжительность _____ дней</w:t>
            </w:r>
          </w:p>
        </w:tc>
      </w:tr>
      <w:tr w:rsidR="00A240C1">
        <w:tc>
          <w:tcPr>
            <w:tcW w:w="4562" w:type="dxa"/>
            <w:tcBorders>
              <w:top w:val="nil"/>
              <w:bottom w:val="nil"/>
            </w:tcBorders>
          </w:tcPr>
          <w:p w:rsidR="00A240C1" w:rsidRDefault="00A240C1">
            <w:pPr>
              <w:pStyle w:val="ConsPlusNormal"/>
            </w:pPr>
          </w:p>
        </w:tc>
        <w:tc>
          <w:tcPr>
            <w:tcW w:w="4500" w:type="dxa"/>
            <w:tcBorders>
              <w:top w:val="nil"/>
              <w:bottom w:val="nil"/>
            </w:tcBorders>
          </w:tcPr>
          <w:p w:rsidR="00A240C1" w:rsidRDefault="00A240C1">
            <w:pPr>
              <w:pStyle w:val="ConsPlusNormal"/>
            </w:pPr>
            <w:r>
              <w:t>Количество приемов в день: ___ раз</w:t>
            </w:r>
          </w:p>
        </w:tc>
      </w:tr>
      <w:tr w:rsidR="00A240C1">
        <w:tc>
          <w:tcPr>
            <w:tcW w:w="4562" w:type="dxa"/>
            <w:tcBorders>
              <w:top w:val="nil"/>
              <w:bottom w:val="single" w:sz="4" w:space="0" w:color="auto"/>
            </w:tcBorders>
          </w:tcPr>
          <w:p w:rsidR="00A240C1" w:rsidRDefault="00A240C1">
            <w:pPr>
              <w:pStyle w:val="ConsPlusNormal"/>
            </w:pPr>
            <w:r>
              <w:t>Дозировка: __________________</w:t>
            </w:r>
          </w:p>
        </w:tc>
        <w:tc>
          <w:tcPr>
            <w:tcW w:w="4500" w:type="dxa"/>
            <w:tcBorders>
              <w:top w:val="nil"/>
              <w:bottom w:val="single" w:sz="4" w:space="0" w:color="auto"/>
            </w:tcBorders>
          </w:tcPr>
          <w:p w:rsidR="00A240C1" w:rsidRDefault="00A240C1">
            <w:pPr>
              <w:pStyle w:val="ConsPlusNormal"/>
            </w:pPr>
            <w:r>
              <w:t>На 1 прием: __________________ ед.</w:t>
            </w:r>
          </w:p>
        </w:tc>
      </w:tr>
    </w:tbl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8 не применяется с </w:t>
            </w:r>
            <w:hyperlink r:id="rId65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6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 Приказом Минздрава России от 20.12.2012 N 1175н утверждена новая </w:t>
            </w:r>
            <w:hyperlink r:id="rId67" w:history="1">
              <w:r>
                <w:rPr>
                  <w:color w:val="0000FF"/>
                </w:rPr>
                <w:t>форма N 148-1/у-06 (л)</w:t>
              </w:r>
            </w:hyperlink>
            <w:r>
              <w:rPr>
                <w:color w:val="392C69"/>
              </w:rPr>
              <w:t xml:space="preserve"> "Рецептурный бланк".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right"/>
        <w:outlineLvl w:val="0"/>
      </w:pPr>
      <w:r>
        <w:t>Приложение N 8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России от 20.01.2011 N 13н)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jc w:val="both"/>
      </w:pPr>
    </w:p>
    <w:p w:rsidR="00A240C1" w:rsidRDefault="00A240C1">
      <w:pPr>
        <w:pStyle w:val="ConsPlusNonformat"/>
        <w:jc w:val="both"/>
      </w:pPr>
      <w:r>
        <w:t>Министерство здравоохранения</w:t>
      </w:r>
    </w:p>
    <w:p w:rsidR="00A240C1" w:rsidRDefault="00A240C1">
      <w:pPr>
        <w:pStyle w:val="ConsPlusNonformat"/>
        <w:jc w:val="both"/>
      </w:pPr>
      <w:r>
        <w:t>и социального развития</w:t>
      </w:r>
    </w:p>
    <w:p w:rsidR="00A240C1" w:rsidRDefault="00A240C1">
      <w:pPr>
        <w:pStyle w:val="ConsPlusNonformat"/>
        <w:jc w:val="both"/>
      </w:pPr>
      <w:bookmarkStart w:id="8" w:name="P325"/>
      <w:bookmarkEnd w:id="8"/>
      <w:r>
        <w:t>Российской Федерации    МЕСТО ДЛЯ</w:t>
      </w:r>
    </w:p>
    <w:p w:rsidR="00A240C1" w:rsidRDefault="00A240C1">
      <w:pPr>
        <w:pStyle w:val="ConsPlusNonformat"/>
        <w:jc w:val="both"/>
      </w:pPr>
      <w:r>
        <w:t xml:space="preserve">                        ШТРИХ-КОДА</w:t>
      </w:r>
    </w:p>
    <w:p w:rsidR="00A240C1" w:rsidRDefault="00A240C1">
      <w:pPr>
        <w:pStyle w:val="ConsPlusNonformat"/>
        <w:jc w:val="both"/>
      </w:pPr>
      <w:r>
        <w:t xml:space="preserve">                      ┌─ ─ ─ ─ ─ ─ ┐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                  │            │          УТВЕРЖДЕНА</w:t>
      </w:r>
    </w:p>
    <w:p w:rsidR="00A240C1" w:rsidRDefault="00A240C1">
      <w:pPr>
        <w:pStyle w:val="ConsPlusNonformat"/>
        <w:jc w:val="both"/>
      </w:pPr>
      <w:r>
        <w:t xml:space="preserve">                      └─ ─ ─ ─ ─ ─ ┘ Приказом Министерства</w:t>
      </w:r>
    </w:p>
    <w:p w:rsidR="00A240C1" w:rsidRDefault="00A240C1">
      <w:pPr>
        <w:pStyle w:val="ConsPlusNonformat"/>
        <w:jc w:val="both"/>
      </w:pPr>
      <w:r>
        <w:t>Медицинская организация              здравоохранения и социального</w:t>
      </w:r>
    </w:p>
    <w:p w:rsidR="00A240C1" w:rsidRDefault="00A240C1">
      <w:pPr>
        <w:pStyle w:val="ConsPlusNonformat"/>
        <w:jc w:val="both"/>
      </w:pPr>
      <w:r>
        <w:t xml:space="preserve">                                     развития Российской Федерации</w:t>
      </w:r>
    </w:p>
    <w:p w:rsidR="00A240C1" w:rsidRDefault="00A240C1">
      <w:pPr>
        <w:pStyle w:val="ConsPlusNonformat"/>
        <w:jc w:val="both"/>
      </w:pPr>
      <w:r>
        <w:t xml:space="preserve">                                     от 12 февраля 2007 г. N 110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    ┌─┬─┬─┬─┬─┐</w:t>
      </w:r>
    </w:p>
    <w:p w:rsidR="00A240C1" w:rsidRDefault="00A240C1">
      <w:pPr>
        <w:pStyle w:val="ConsPlusNonformat"/>
        <w:jc w:val="both"/>
      </w:pPr>
      <w:r>
        <w:t xml:space="preserve">        │ │ │ │ │ │</w:t>
      </w:r>
    </w:p>
    <w:p w:rsidR="00A240C1" w:rsidRDefault="00A240C1">
      <w:pPr>
        <w:pStyle w:val="ConsPlusNonformat"/>
        <w:jc w:val="both"/>
      </w:pPr>
      <w:r>
        <w:t xml:space="preserve">        └─┴─┴─┴─┴─┘</w:t>
      </w:r>
    </w:p>
    <w:p w:rsidR="00A240C1" w:rsidRDefault="00A240C1">
      <w:pPr>
        <w:pStyle w:val="ConsPlusNonformat"/>
        <w:jc w:val="both"/>
      </w:pPr>
      <w:r>
        <w:t>Штамп</w:t>
      </w:r>
    </w:p>
    <w:p w:rsidR="00A240C1" w:rsidRDefault="00A240C1">
      <w:pPr>
        <w:pStyle w:val="ConsPlusNonformat"/>
        <w:jc w:val="both"/>
      </w:pPr>
      <w:r>
        <w:t>Код ОГРН</w:t>
      </w:r>
    </w:p>
    <w:p w:rsidR="00A240C1" w:rsidRDefault="00A240C1">
      <w:pPr>
        <w:pStyle w:val="ConsPlusNonformat"/>
        <w:jc w:val="both"/>
      </w:pPr>
      <w:r>
        <w:t>┌─┬─┬─┬─┬─┬─┬─┬─┬─┬─┬─┬─┬─┬─┬─┐</w:t>
      </w:r>
    </w:p>
    <w:p w:rsidR="00A240C1" w:rsidRDefault="00A240C1">
      <w:pPr>
        <w:pStyle w:val="ConsPlusNonformat"/>
        <w:jc w:val="both"/>
      </w:pPr>
      <w:r>
        <w:t xml:space="preserve">│ │ │ │ │ │ │ │ │ │ │ │ │ │ │ │      Код формы по </w:t>
      </w:r>
      <w:hyperlink r:id="rId69" w:history="1">
        <w:r>
          <w:rPr>
            <w:color w:val="0000FF"/>
          </w:rPr>
          <w:t>ОКУД</w:t>
        </w:r>
      </w:hyperlink>
      <w:r>
        <w:t xml:space="preserve"> 3108805</w:t>
      </w:r>
    </w:p>
    <w:p w:rsidR="00A240C1" w:rsidRDefault="00A240C1">
      <w:pPr>
        <w:pStyle w:val="ConsPlusNonformat"/>
        <w:jc w:val="both"/>
      </w:pPr>
      <w:r>
        <w:t>└─┴─┴─┴─┴─┴─┴─┴─┴─┴─┴─┴─┴─┴─┴─┘</w:t>
      </w:r>
    </w:p>
    <w:p w:rsidR="00A240C1" w:rsidRDefault="00A240C1">
      <w:pPr>
        <w:pStyle w:val="ConsPlusNonformat"/>
        <w:jc w:val="both"/>
      </w:pPr>
      <w:bookmarkStart w:id="9" w:name="P343"/>
      <w:bookmarkEnd w:id="9"/>
      <w:r>
        <w:t xml:space="preserve">                                     Форма N 148-1/у-06 (л)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                    ┌─────────────────────┬───────────┬──────┐</w:t>
      </w:r>
    </w:p>
    <w:p w:rsidR="00A240C1" w:rsidRDefault="00A240C1">
      <w:pPr>
        <w:pStyle w:val="ConsPlusNonformat"/>
        <w:jc w:val="both"/>
      </w:pPr>
      <w:r>
        <w:t xml:space="preserve">   Код    Код нозологи- │Источник финанси-    │% оплаты из│Рецепт│</w:t>
      </w:r>
    </w:p>
    <w:p w:rsidR="00A240C1" w:rsidRDefault="00A240C1">
      <w:pPr>
        <w:pStyle w:val="ConsPlusNonformat"/>
        <w:jc w:val="both"/>
      </w:pPr>
      <w:r>
        <w:t xml:space="preserve">категории ческой </w:t>
      </w:r>
      <w:proofErr w:type="gramStart"/>
      <w:r>
        <w:t>формы  │</w:t>
      </w:r>
      <w:proofErr w:type="gramEnd"/>
      <w:r>
        <w:t>рования:             │источника  │дейст-│</w:t>
      </w:r>
    </w:p>
    <w:p w:rsidR="00A240C1" w:rsidRDefault="00A240C1">
      <w:pPr>
        <w:pStyle w:val="ConsPlusNonformat"/>
        <w:jc w:val="both"/>
      </w:pPr>
      <w:r>
        <w:t xml:space="preserve"> </w:t>
      </w:r>
      <w:proofErr w:type="gramStart"/>
      <w:r>
        <w:t>граждан  (</w:t>
      </w:r>
      <w:proofErr w:type="gramEnd"/>
      <w:r>
        <w:t>по МКБ-10)   │1) федеральный бюджет│финансиро- │вите- │</w:t>
      </w:r>
    </w:p>
    <w:p w:rsidR="00A240C1" w:rsidRDefault="00A240C1">
      <w:pPr>
        <w:pStyle w:val="ConsPlusNonformat"/>
        <w:jc w:val="both"/>
      </w:pPr>
      <w:r>
        <w:t xml:space="preserve">                        │2) бюджет субъекта   │</w:t>
      </w:r>
      <w:proofErr w:type="gramStart"/>
      <w:r>
        <w:t xml:space="preserve">вания:   </w:t>
      </w:r>
      <w:proofErr w:type="gramEnd"/>
      <w:r>
        <w:t xml:space="preserve">  │лен в │</w:t>
      </w:r>
    </w:p>
    <w:p w:rsidR="00A240C1" w:rsidRDefault="00A240C1">
      <w:pPr>
        <w:pStyle w:val="ConsPlusNonformat"/>
        <w:jc w:val="both"/>
      </w:pPr>
      <w:r>
        <w:t>┌─┬─┬─</w:t>
      </w:r>
      <w:proofErr w:type="gramStart"/>
      <w:r>
        <w:t>┐  ┌</w:t>
      </w:r>
      <w:proofErr w:type="gramEnd"/>
      <w:r>
        <w:t>─┬─┬─┬─┬─┐    │Российской Федерации │1) 100%    │тече- │</w:t>
      </w:r>
    </w:p>
    <w:p w:rsidR="00A240C1" w:rsidRDefault="00A240C1">
      <w:pPr>
        <w:pStyle w:val="ConsPlusNonformat"/>
        <w:jc w:val="both"/>
      </w:pPr>
      <w:r>
        <w:t xml:space="preserve">│ │ │ </w:t>
      </w:r>
      <w:proofErr w:type="gramStart"/>
      <w:r>
        <w:t>│  │</w:t>
      </w:r>
      <w:proofErr w:type="gramEnd"/>
      <w:r>
        <w:t xml:space="preserve"> │ │ │ │ │    │3) муниципальный     │2) 50%     │ние 1 │</w:t>
      </w:r>
    </w:p>
    <w:p w:rsidR="00A240C1" w:rsidRDefault="00A240C1">
      <w:pPr>
        <w:pStyle w:val="ConsPlusNonformat"/>
        <w:jc w:val="both"/>
      </w:pPr>
      <w:r>
        <w:t>└─┴─┴─</w:t>
      </w:r>
      <w:proofErr w:type="gramStart"/>
      <w:r>
        <w:t>┘  └</w:t>
      </w:r>
      <w:proofErr w:type="gramEnd"/>
      <w:r>
        <w:t>─┴─┴─┴─┴─┘    │бюджет               │(нужное по-│месяца│</w:t>
      </w:r>
    </w:p>
    <w:p w:rsidR="00A240C1" w:rsidRDefault="00A240C1">
      <w:pPr>
        <w:pStyle w:val="ConsPlusNonformat"/>
        <w:jc w:val="both"/>
      </w:pPr>
      <w:r>
        <w:t xml:space="preserve">                        </w:t>
      </w:r>
      <w:proofErr w:type="gramStart"/>
      <w:r>
        <w:t>│(</w:t>
      </w:r>
      <w:proofErr w:type="gramEnd"/>
      <w:r>
        <w:t>нужное подчеркнуть) │дчеркнуть) │      │</w:t>
      </w:r>
    </w:p>
    <w:p w:rsidR="00A240C1" w:rsidRDefault="00A240C1">
      <w:pPr>
        <w:pStyle w:val="ConsPlusNonformat"/>
        <w:jc w:val="both"/>
      </w:pPr>
      <w:r>
        <w:t xml:space="preserve">                        └─────────────────────┴───────────┴──────┘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                                         ┌─┬─┐ ┌─┬─┐ ┌─┬─┬─┬─┐</w:t>
      </w:r>
    </w:p>
    <w:p w:rsidR="00A240C1" w:rsidRDefault="00A240C1">
      <w:pPr>
        <w:pStyle w:val="ConsPlusNonformat"/>
        <w:jc w:val="both"/>
      </w:pPr>
      <w:r>
        <w:t>РЕЦЕПТ Серия ________________ N _________ от │ │ │ │ │ │ │ │ │ │ │</w:t>
      </w:r>
    </w:p>
    <w:p w:rsidR="00A240C1" w:rsidRDefault="00A240C1">
      <w:pPr>
        <w:pStyle w:val="ConsPlusNonformat"/>
        <w:jc w:val="both"/>
      </w:pPr>
      <w:r>
        <w:t xml:space="preserve">                                             └─┴─┘.└─┴─┘.└─┴─┴─┴─┘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Ф.И.О. пациента __________________________________________________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     ┌─┬─┐ ┌─┬─┐ ┌─┬─┬─┬─┐       ┌─┬─┬─┬─┬─┬─┬─┬─┬─┬─┬─┬─┬─┬─┐</w:t>
      </w:r>
    </w:p>
    <w:p w:rsidR="00A240C1" w:rsidRDefault="00A240C1">
      <w:pPr>
        <w:pStyle w:val="ConsPlusNonformat"/>
        <w:jc w:val="both"/>
      </w:pPr>
      <w:r>
        <w:t>Дата     │ │ │ │ │ │ │ │ │ │ │ СНИЛС │ │ │ │ │ │ │ │ │ │ │ │ │ │ │</w:t>
      </w:r>
    </w:p>
    <w:p w:rsidR="00A240C1" w:rsidRDefault="00A240C1">
      <w:pPr>
        <w:pStyle w:val="ConsPlusNonformat"/>
        <w:jc w:val="both"/>
      </w:pPr>
      <w:r>
        <w:t>рождения └─┴─</w:t>
      </w:r>
      <w:proofErr w:type="gramStart"/>
      <w:r>
        <w:t>┘.└</w:t>
      </w:r>
      <w:proofErr w:type="gramEnd"/>
      <w:r>
        <w:t>─┴─┘.└─┴─┴─┴─┘       └─┴─┴─┴─┴─┴─┴─┴─┴─┴─┴─┴─┴─┴─┘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N страхового   ┌─┬─┬─┬─┬─┬─┬─┬─┬─┬─┬─┬─┬─┬─┬─┬─┬─┬─┬─┬─┬─┬─┬─┬─┬─┐</w:t>
      </w:r>
    </w:p>
    <w:p w:rsidR="00A240C1" w:rsidRDefault="00A240C1">
      <w:pPr>
        <w:pStyle w:val="ConsPlusNonformat"/>
        <w:jc w:val="both"/>
      </w:pPr>
      <w:r>
        <w:t>медицинского   │ │ │ │ │ │ │ │ │ │ │ │ │ │ │ │ │ │ │ │ │ │ │ │ │ │</w:t>
      </w:r>
    </w:p>
    <w:p w:rsidR="00A240C1" w:rsidRDefault="00A240C1">
      <w:pPr>
        <w:pStyle w:val="ConsPlusNonformat"/>
        <w:jc w:val="both"/>
      </w:pPr>
      <w:r>
        <w:t>полиса         └─┴─┴─┴─┴─┴─┴─┴─┴─┴─┴─┴─┴─┴─┴─┴─┴─┴─┴─┴─┴─┴─┴─┴─┴─┘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N   медицинской   карты   амбулаторного больного (история развития</w:t>
      </w:r>
    </w:p>
    <w:p w:rsidR="00A240C1" w:rsidRDefault="00A240C1">
      <w:pPr>
        <w:pStyle w:val="ConsPlusNonformat"/>
        <w:jc w:val="both"/>
      </w:pPr>
      <w:r>
        <w:t>ребенка) _________________________________________________________</w:t>
      </w:r>
    </w:p>
    <w:p w:rsidR="00A240C1" w:rsidRDefault="00A240C1">
      <w:pPr>
        <w:pStyle w:val="ConsPlusNonformat"/>
        <w:jc w:val="both"/>
      </w:pPr>
      <w:r>
        <w:t>__________________________________________________________________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bookmarkStart w:id="10" w:name="P374"/>
      <w:bookmarkEnd w:id="10"/>
      <w:r>
        <w:t>Ф.И.О. врача (фельдшера) _________________________________________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                   ┌─┬─┬─┬─┬─┬─┐ ┌────────────────────────────┐</w:t>
      </w:r>
    </w:p>
    <w:p w:rsidR="00A240C1" w:rsidRDefault="00A240C1">
      <w:pPr>
        <w:pStyle w:val="ConsPlusNonformat"/>
        <w:jc w:val="both"/>
      </w:pPr>
      <w:bookmarkStart w:id="11" w:name="P377"/>
      <w:bookmarkEnd w:id="11"/>
      <w:r>
        <w:t>Код врача (фельдшера) │ │ │ │ │ │ │ │                            │</w:t>
      </w:r>
    </w:p>
    <w:p w:rsidR="00A240C1" w:rsidRDefault="00A240C1">
      <w:pPr>
        <w:pStyle w:val="ConsPlusNonformat"/>
        <w:jc w:val="both"/>
      </w:pPr>
      <w:proofErr w:type="gramStart"/>
      <w:r>
        <w:t xml:space="preserve">Выписано:   </w:t>
      </w:r>
      <w:proofErr w:type="gramEnd"/>
      <w:r>
        <w:t xml:space="preserve">          └─┴─┴─┴─┴─┴─┘ │  (заполняется специалистом │</w:t>
      </w:r>
    </w:p>
    <w:p w:rsidR="00A240C1" w:rsidRDefault="00A240C1">
      <w:pPr>
        <w:pStyle w:val="ConsPlusNonformat"/>
        <w:jc w:val="both"/>
      </w:pPr>
      <w:r>
        <w:t xml:space="preserve">                                    │    аптечного </w:t>
      </w:r>
      <w:proofErr w:type="gramStart"/>
      <w:r>
        <w:t xml:space="preserve">учреждения)   </w:t>
      </w:r>
      <w:proofErr w:type="gramEnd"/>
      <w:r>
        <w:t>│</w:t>
      </w:r>
    </w:p>
    <w:p w:rsidR="00A240C1" w:rsidRDefault="00A240C1">
      <w:pPr>
        <w:pStyle w:val="ConsPlusNonformat"/>
        <w:jc w:val="both"/>
      </w:pPr>
      <w:bookmarkStart w:id="12" w:name="P380"/>
      <w:bookmarkEnd w:id="12"/>
      <w:proofErr w:type="gramStart"/>
      <w:r>
        <w:t xml:space="preserve">Rp:   </w:t>
      </w:r>
      <w:proofErr w:type="gramEnd"/>
      <w:r>
        <w:t xml:space="preserve">                              │Отпущено по рецепту:        │</w:t>
      </w:r>
    </w:p>
    <w:p w:rsidR="00A240C1" w:rsidRDefault="00A240C1">
      <w:pPr>
        <w:pStyle w:val="ConsPlusNonformat"/>
        <w:jc w:val="both"/>
      </w:pPr>
      <w:r>
        <w:t>___________________________________ │Дата отпуска _______________│</w:t>
      </w:r>
    </w:p>
    <w:p w:rsidR="00A240C1" w:rsidRDefault="00A240C1">
      <w:pPr>
        <w:pStyle w:val="ConsPlusNonformat"/>
        <w:jc w:val="both"/>
      </w:pPr>
      <w:r>
        <w:t>___________________________________ │Код лекарственного          │</w:t>
      </w:r>
    </w:p>
    <w:p w:rsidR="00A240C1" w:rsidRDefault="00A240C1">
      <w:pPr>
        <w:pStyle w:val="ConsPlusNonformat"/>
        <w:jc w:val="both"/>
      </w:pPr>
      <w:r>
        <w:t>D.t.d.                              │препарата __________________│</w:t>
      </w:r>
    </w:p>
    <w:p w:rsidR="00A240C1" w:rsidRDefault="00A240C1">
      <w:pPr>
        <w:pStyle w:val="ConsPlusNonformat"/>
        <w:jc w:val="both"/>
      </w:pPr>
      <w:r>
        <w:t>Дозировка _________________________ │Торговое наименование ______│</w:t>
      </w:r>
    </w:p>
    <w:p w:rsidR="00A240C1" w:rsidRDefault="00A240C1">
      <w:pPr>
        <w:pStyle w:val="ConsPlusNonformat"/>
        <w:jc w:val="both"/>
      </w:pPr>
      <w:r>
        <w:t>Количество единиц _________________ │____________________________│</w:t>
      </w:r>
    </w:p>
    <w:p w:rsidR="00A240C1" w:rsidRDefault="00A240C1">
      <w:pPr>
        <w:pStyle w:val="ConsPlusNonformat"/>
        <w:jc w:val="both"/>
      </w:pPr>
      <w:r>
        <w:t>Signa _____________________________ │____________________________│</w:t>
      </w:r>
    </w:p>
    <w:p w:rsidR="00A240C1" w:rsidRDefault="00A240C1">
      <w:pPr>
        <w:pStyle w:val="ConsPlusNonformat"/>
        <w:jc w:val="both"/>
      </w:pPr>
      <w:r>
        <w:t>Подпись врача (фельдшера) _________ │Количество _________________│</w:t>
      </w:r>
    </w:p>
    <w:p w:rsidR="00A240C1" w:rsidRDefault="00A240C1">
      <w:pPr>
        <w:pStyle w:val="ConsPlusNonformat"/>
        <w:jc w:val="both"/>
      </w:pPr>
      <w:r>
        <w:t>и личная печать врача               │На общую сумму _____________│</w:t>
      </w:r>
    </w:p>
    <w:p w:rsidR="00A240C1" w:rsidRDefault="00A240C1">
      <w:pPr>
        <w:pStyle w:val="ConsPlusNonformat"/>
        <w:jc w:val="both"/>
      </w:pPr>
      <w:r>
        <w:t>(фельдшера) _______________________ │____________________________│</w:t>
      </w:r>
    </w:p>
    <w:p w:rsidR="00A240C1" w:rsidRDefault="00A240C1">
      <w:pPr>
        <w:pStyle w:val="ConsPlusNonformat"/>
        <w:jc w:val="both"/>
      </w:pPr>
      <w:r>
        <w:t xml:space="preserve">                      М.П.          └────────────────────────────┘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   Рецепт действителен в течение 1 месяца, 3 месяцев (ненужное</w:t>
      </w:r>
    </w:p>
    <w:p w:rsidR="00A240C1" w:rsidRDefault="00A240C1">
      <w:pPr>
        <w:pStyle w:val="ConsPlusNonformat"/>
        <w:jc w:val="both"/>
      </w:pPr>
      <w:r>
        <w:t xml:space="preserve">                           зачеркнуть)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 xml:space="preserve">---------------------------(линия </w:t>
      </w:r>
      <w:proofErr w:type="gramStart"/>
      <w:r>
        <w:t>отрыва)-------------------------</w:t>
      </w:r>
      <w:proofErr w:type="gramEnd"/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r>
        <w:t>__________________________________________________________________</w:t>
      </w:r>
    </w:p>
    <w:p w:rsidR="00A240C1" w:rsidRDefault="00A240C1">
      <w:pPr>
        <w:pStyle w:val="ConsPlusNonformat"/>
        <w:jc w:val="both"/>
      </w:pPr>
      <w:r>
        <w:t>Корешок РЕЦЕПТА   Серия _______________ N ___________ от _________</w:t>
      </w:r>
    </w:p>
    <w:p w:rsidR="00A240C1" w:rsidRDefault="00A240C1">
      <w:pPr>
        <w:pStyle w:val="ConsPlusNonformat"/>
        <w:jc w:val="both"/>
      </w:pPr>
      <w:r>
        <w:t>Способ применения:</w:t>
      </w:r>
    </w:p>
    <w:p w:rsidR="00A240C1" w:rsidRDefault="00A240C1">
      <w:pPr>
        <w:pStyle w:val="ConsPlusNonformat"/>
        <w:jc w:val="both"/>
      </w:pPr>
      <w:r>
        <w:t xml:space="preserve">Продолжительность ______________ </w:t>
      </w:r>
      <w:proofErr w:type="gramStart"/>
      <w:r>
        <w:t>дней  Наименование</w:t>
      </w:r>
      <w:proofErr w:type="gramEnd"/>
      <w:r>
        <w:t xml:space="preserve"> лекарственного</w:t>
      </w:r>
    </w:p>
    <w:p w:rsidR="00A240C1" w:rsidRDefault="00A240C1">
      <w:pPr>
        <w:pStyle w:val="ConsPlusNonformat"/>
        <w:jc w:val="both"/>
      </w:pPr>
      <w:r>
        <w:t>Количество приемов в день: _____ раз   препарата: ________________</w:t>
      </w:r>
    </w:p>
    <w:p w:rsidR="00A240C1" w:rsidRDefault="00A240C1">
      <w:pPr>
        <w:pStyle w:val="ConsPlusNonformat"/>
        <w:jc w:val="both"/>
      </w:pPr>
      <w:r>
        <w:t>На 1 прием: _____________________ ед.  Дозировка: ________________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9 не применяется с </w:t>
            </w:r>
            <w:hyperlink r:id="rId70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71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right"/>
        <w:outlineLvl w:val="0"/>
      </w:pPr>
      <w:r>
        <w:t>Приложение N 9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</w:pPr>
      <w:bookmarkStart w:id="13" w:name="P412"/>
      <w:bookmarkEnd w:id="13"/>
      <w:r>
        <w:t>ИНСТРУКЦИЯ</w:t>
      </w:r>
    </w:p>
    <w:p w:rsidR="00A240C1" w:rsidRDefault="00A240C1">
      <w:pPr>
        <w:pStyle w:val="ConsPlusTitle"/>
        <w:jc w:val="center"/>
      </w:pPr>
      <w:r>
        <w:t>ПО ЗАПОЛНЕНИЮ ФОРМЫ N 148-1/У-04 (Л) "РЕЦЕПТ"</w:t>
      </w:r>
    </w:p>
    <w:p w:rsidR="00A240C1" w:rsidRDefault="00A240C1">
      <w:pPr>
        <w:pStyle w:val="ConsPlusTitle"/>
        <w:jc w:val="center"/>
      </w:pPr>
      <w:r>
        <w:t>И ФОРМЫ N 148-1/У-06 (Л) "РЕЦЕПТ"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Минздравсоцразвития России от 25.09.2009 </w:t>
            </w:r>
            <w:hyperlink r:id="rId72" w:history="1">
              <w:r>
                <w:rPr>
                  <w:color w:val="0000FF"/>
                </w:rPr>
                <w:t>N 794н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20.01.2011 </w:t>
            </w:r>
            <w:hyperlink r:id="rId73" w:history="1">
              <w:r>
                <w:rPr>
                  <w:color w:val="0000FF"/>
                </w:rPr>
                <w:t>N 13н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 xml:space="preserve">1. В верхнем левом углу формы </w:t>
      </w:r>
      <w:hyperlink w:anchor="P184" w:history="1">
        <w:r>
          <w:rPr>
            <w:color w:val="0000FF"/>
          </w:rPr>
          <w:t>N 148-1/у-04 (л)</w:t>
        </w:r>
      </w:hyperlink>
      <w:r>
        <w:t xml:space="preserve"> "Рецепт" и формы </w:t>
      </w:r>
      <w:hyperlink w:anchor="P343" w:history="1">
        <w:r>
          <w:rPr>
            <w:color w:val="0000FF"/>
          </w:rPr>
          <w:t>N 148-1/у-06 (л)</w:t>
        </w:r>
      </w:hyperlink>
      <w:r>
        <w:t xml:space="preserve"> "Рецепт" (далее - рецептурный бланк) проставляется штамп медицинской организации с указанием ее наименования, адреса, телефона, а также указывается код медицинской организации.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В верхней части формы </w:t>
      </w:r>
      <w:hyperlink w:anchor="P325" w:history="1">
        <w:r>
          <w:rPr>
            <w:color w:val="0000FF"/>
          </w:rPr>
          <w:t>N 148-1/у-06 (л)</w:t>
        </w:r>
      </w:hyperlink>
      <w:r>
        <w:t xml:space="preserve"> "Рецепт" обозначено место для нанесения штрих-кода.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2. Оформление рецептурного бланка включает в себя цифровое кодирование и заполнение бланка.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3. Цифровое кодирование рецептурного бланка осуществляется по следующей схеме: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изготовлении рецептурных бланков печатается код медицинской организации в соответствии с Основным государственным регистрационным номером (ОГРН);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врач (фельдшер) на амбулаторном приеме вносит код категории граждан (SSS), имеющих право на ежемесячную денежную выплату и обеспечение лекарственными препаратами в соответствии со </w:t>
      </w:r>
      <w:hyperlink r:id="rId76" w:history="1">
        <w:r>
          <w:rPr>
            <w:color w:val="0000FF"/>
          </w:rPr>
          <w:t>статьями 6.1</w:t>
        </w:r>
      </w:hyperlink>
      <w:r>
        <w:t xml:space="preserve"> и </w:t>
      </w:r>
      <w:hyperlink r:id="rId77" w:history="1">
        <w:r>
          <w:rPr>
            <w:color w:val="0000FF"/>
          </w:rPr>
          <w:t>6.7</w:t>
        </w:r>
      </w:hyperlink>
      <w: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2005, N 1, ст. 25; 2006, N 48, ст. 4945), и код нозологической формы (LLLLL) по МКБ-10 путем занесения каждой цифры в пустые ячейки, точка проставляется в отдельной ячейке.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Источник финансирования (федеральный бюджет [1], бюджет субъекта Российской Федерации [2], муниципальный бюджет [3]) и процент оплаты (бесплатно [1], 50% [2]) указываются подчеркиванием.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При отпуске лекарственных препаратов, выписанных на </w:t>
      </w:r>
      <w:hyperlink w:anchor="P184" w:history="1">
        <w:r>
          <w:rPr>
            <w:color w:val="0000FF"/>
          </w:rPr>
          <w:t>форме N 148-1/у-04 (л)</w:t>
        </w:r>
      </w:hyperlink>
      <w:r>
        <w:t xml:space="preserve"> "Рецепт", в аптечной организации проставляется код лекарственного препарата.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4. Заполнение рецептурного бланка.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Рецептурный бланк выписывается в 3-х экземплярах, имеющих единую серию и номер. Серия рецептурного бланка включает код субъекта Российской Федерации, соответствующий двум </w:t>
      </w:r>
      <w:r>
        <w:lastRenderedPageBreak/>
        <w:t xml:space="preserve">первым цифрам Общероссийского </w:t>
      </w:r>
      <w:hyperlink r:id="rId80" w:history="1">
        <w:r>
          <w:rPr>
            <w:color w:val="0000FF"/>
          </w:rPr>
          <w:t>классификатора</w:t>
        </w:r>
      </w:hyperlink>
      <w:r>
        <w:t xml:space="preserve"> объектов административно-территориального деления (ОКАТО). Номера присваиваются по порядку.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оформлении рецептурного бланка указываются полностью фамилия, имя, отчество больного, дата рождения, страховой номер индивидуального лицевого счета гражданина в Пенсионном фонде Российской Федерации (СНИЛС), номер страхового медицинского полиса ОМС, адрес или номер медицинской карты амбулаторного пациента (истории развития ребенка).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В </w:t>
      </w:r>
      <w:hyperlink w:anchor="P374" w:history="1">
        <w:r>
          <w:rPr>
            <w:color w:val="0000FF"/>
          </w:rPr>
          <w:t>графе</w:t>
        </w:r>
      </w:hyperlink>
      <w:r>
        <w:t xml:space="preserve"> "Ф.И.О. врача (фельдшера)" указываются фамилия и инициалы врача (фельдшера).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В </w:t>
      </w:r>
      <w:hyperlink w:anchor="P380" w:history="1">
        <w:r>
          <w:rPr>
            <w:color w:val="0000FF"/>
          </w:rPr>
          <w:t>графе</w:t>
        </w:r>
      </w:hyperlink>
      <w:r>
        <w:t xml:space="preserve"> "Rp:" указываются: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на латинском языке наименование лекарственного препарата (международное непатентованное или химическое, либо торговое), зарегистрированного в Российской Федерации, его дозировка и количество;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на русском или русском и национальном языках способ применения лекарственного препарата.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Запрещается ограничиваться общими указаниями: "Внутреннее", "Известно" и т.п.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Разрешаются только принятые правилами сокращения обозначений; твердые и сыпучие фармацевтические субстанции выписываются в граммах (0,001; 0,5; 1,0), жидкие - в миллилитрах, граммах и каплях.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Рецепт подписывается врачом (фельдшером) и заверяется его личной печатью. Дополнительно рецепт заверяется печатью медицинской организации "Для рецептов".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Код в </w:t>
      </w:r>
      <w:hyperlink w:anchor="P377" w:history="1">
        <w:r>
          <w:rPr>
            <w:color w:val="0000FF"/>
          </w:rPr>
          <w:t>графе</w:t>
        </w:r>
      </w:hyperlink>
      <w:r>
        <w:t xml:space="preserve"> "Код врача (фельдшера)" указывается в соответствии с установленным органом управления здравоохранением субъекта Российской Федерации перечнем кодов врачей (фельдшеров), имеющих право на выписку лекарственных препаратов в целях предоставления государственной социальной помощи в виде набора социальных услуг.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выписке лекарственного препарата по решению врачебной комиссии на обороте рецептурного бланка ставится специальная отметка (штамп).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5. При отпуске лекарственного препарата в аптечной организации на рецептурном бланке указываются сведения о фактически отпущенных лекарственных препаратах (международное непатентованное или химическое, либо торговое наименование, дозировка, количество) и проставляется дата отпуска.</w:t>
      </w:r>
    </w:p>
    <w:p w:rsidR="00A240C1" w:rsidRDefault="00A240C1">
      <w:pPr>
        <w:pStyle w:val="ConsPlusNormal"/>
        <w:jc w:val="both"/>
      </w:pPr>
      <w:r>
        <w:t xml:space="preserve">(п. 5 в ред. </w:t>
      </w:r>
      <w:hyperlink r:id="rId8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6. На рецептурном бланке внизу имеется линия отрыва, разделяющая рецептурный бланк и корешок.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Корешок от рецепта выдается больному (лицу, его представляющему) в аптечной организации, на корешке делается отметка о наименовании лекарственного препарата, дозировке, количестве, способе применения, и он остается у больного (лица, его представляющего).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lastRenderedPageBreak/>
        <w:t>7. Рецептурный бланк заполняется при выписывании лекарственных препаратов, изделий медицинского назначения и специализированных продуктов лечебного питания для детей-инвалидов, включенных в перечни лекарственных препаратов, изделий медицинского назначения и специализированных продуктов лечебного питания для детей-инвалидов, утверждаемых в установленном порядке, а также иных лекарственных препаратов, отпускаемых бесплатно или со скидкой.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8. Требования, предъявляемые к выписыванию изделий медицинского назначения и специализированных продуктов лечебного питания для детей-инвалидов в рамках оказания государственной социальной помощи, аналогичны требованиям, предъявляемым к выписыванию лекарственных препаратов (за исключением отметки врачебной комиссии).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9. Орган управления здравоохранением субъекта Российской Федерации может разрешить изготовление рецептурных бланков в медицинских организациях с использованием компьютерных технологий.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10. Допускается оформление всех реквизитов рецептурных бланков формы </w:t>
      </w:r>
      <w:hyperlink w:anchor="P343" w:history="1">
        <w:r>
          <w:rPr>
            <w:color w:val="0000FF"/>
          </w:rPr>
          <w:t>N 148-1/у-06 (л)</w:t>
        </w:r>
      </w:hyperlink>
      <w:r>
        <w:t xml:space="preserve"> "Рецепт" с использованием компьютерных технологий.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11. На оборотной стороне рецептурного бланка формы </w:t>
      </w:r>
      <w:hyperlink w:anchor="P343" w:history="1">
        <w:r>
          <w:rPr>
            <w:color w:val="0000FF"/>
          </w:rPr>
          <w:t>N 148-1/у-06(л)</w:t>
        </w:r>
      </w:hyperlink>
      <w:r>
        <w:t xml:space="preserve"> печатается таблица следующего содержания: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25.09.2009 N 794н)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sectPr w:rsidR="00A240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5"/>
        <w:gridCol w:w="4455"/>
        <w:gridCol w:w="2805"/>
      </w:tblGrid>
      <w:tr w:rsidR="00A240C1">
        <w:tc>
          <w:tcPr>
            <w:tcW w:w="3465" w:type="dxa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Приготовил</w:t>
            </w:r>
          </w:p>
        </w:tc>
        <w:tc>
          <w:tcPr>
            <w:tcW w:w="4455" w:type="dxa"/>
          </w:tcPr>
          <w:p w:rsidR="00A240C1" w:rsidRDefault="00A240C1">
            <w:pPr>
              <w:pStyle w:val="ConsPlusNormal"/>
              <w:jc w:val="center"/>
            </w:pPr>
            <w:r>
              <w:t>Проверил</w:t>
            </w:r>
          </w:p>
        </w:tc>
        <w:tc>
          <w:tcPr>
            <w:tcW w:w="2805" w:type="dxa"/>
          </w:tcPr>
          <w:p w:rsidR="00A240C1" w:rsidRDefault="00A240C1">
            <w:pPr>
              <w:pStyle w:val="ConsPlusNormal"/>
              <w:jc w:val="center"/>
            </w:pPr>
            <w:r>
              <w:t>Отпустил</w:t>
            </w:r>
          </w:p>
        </w:tc>
      </w:tr>
      <w:tr w:rsidR="00A240C1">
        <w:tc>
          <w:tcPr>
            <w:tcW w:w="3465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4455" w:type="dxa"/>
          </w:tcPr>
          <w:p w:rsidR="00A240C1" w:rsidRDefault="00A240C1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A240C1" w:rsidRDefault="00A240C1">
            <w:pPr>
              <w:pStyle w:val="ConsPlusNormal"/>
              <w:jc w:val="both"/>
            </w:pPr>
          </w:p>
        </w:tc>
      </w:tr>
    </w:tbl>
    <w:p w:rsidR="00A240C1" w:rsidRDefault="00A240C1">
      <w:pPr>
        <w:sectPr w:rsidR="00A24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  <w:r>
        <w:t xml:space="preserve">12. На рецептурных бланках форм </w:t>
      </w:r>
      <w:hyperlink w:anchor="P184" w:history="1">
        <w:r>
          <w:rPr>
            <w:color w:val="0000FF"/>
          </w:rPr>
          <w:t>N 148-1/у-04(л)</w:t>
        </w:r>
      </w:hyperlink>
      <w:r>
        <w:t xml:space="preserve"> и </w:t>
      </w:r>
      <w:hyperlink w:anchor="P343" w:history="1">
        <w:r>
          <w:rPr>
            <w:color w:val="0000FF"/>
          </w:rPr>
          <w:t>N 148-1/у-06(л)</w:t>
        </w:r>
      </w:hyperlink>
      <w:r>
        <w:t xml:space="preserve"> выписывается одно наименование лекарственного препарата, изделия медицинского назначения или специализированного продукта лечебного питания.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Исправления при выписывании рецептов не допускаются.</w:t>
      </w:r>
    </w:p>
    <w:p w:rsidR="00A240C1" w:rsidRDefault="00A240C1">
      <w:pPr>
        <w:pStyle w:val="ConsPlusNormal"/>
        <w:jc w:val="both"/>
      </w:pPr>
      <w:r>
        <w:t xml:space="preserve">(п. 12 введен </w:t>
      </w:r>
      <w:hyperlink r:id="rId94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25.09.2009 N 794н)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13. Срок действия рецепта (1 месяц, 3 месяца) указывается путем зачеркивания.</w:t>
      </w:r>
    </w:p>
    <w:p w:rsidR="00A240C1" w:rsidRDefault="00A240C1">
      <w:pPr>
        <w:pStyle w:val="ConsPlusNormal"/>
        <w:jc w:val="both"/>
      </w:pPr>
      <w:r>
        <w:t xml:space="preserve">(п. 13 введен </w:t>
      </w:r>
      <w:hyperlink r:id="rId95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10 не применяется с </w:t>
            </w:r>
            <w:hyperlink r:id="rId96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97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right"/>
        <w:outlineLvl w:val="0"/>
      </w:pPr>
      <w:r>
        <w:t>Приложение N 10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России от 20.01.2011 N 13н)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nformat"/>
        <w:jc w:val="both"/>
      </w:pPr>
      <w:r>
        <w:t xml:space="preserve">                                      Код формы по </w:t>
      </w:r>
      <w:hyperlink r:id="rId99" w:history="1">
        <w:r>
          <w:rPr>
            <w:color w:val="0000FF"/>
          </w:rPr>
          <w:t>ОКУД</w:t>
        </w:r>
      </w:hyperlink>
    </w:p>
    <w:p w:rsidR="00A240C1" w:rsidRDefault="00A240C1">
      <w:pPr>
        <w:pStyle w:val="ConsPlusNonformat"/>
        <w:jc w:val="both"/>
      </w:pPr>
      <w:r>
        <w:t xml:space="preserve">                                      Код учреждения по ОКПО</w:t>
      </w:r>
    </w:p>
    <w:p w:rsidR="00A240C1" w:rsidRDefault="00A240C1">
      <w:pPr>
        <w:pStyle w:val="ConsPlusNonformat"/>
        <w:jc w:val="both"/>
      </w:pPr>
      <w:r>
        <w:t xml:space="preserve">                                      Медицинская документация</w:t>
      </w:r>
    </w:p>
    <w:p w:rsidR="00A240C1" w:rsidRDefault="00A240C1">
      <w:pPr>
        <w:pStyle w:val="ConsPlusNonformat"/>
        <w:jc w:val="both"/>
      </w:pPr>
      <w:r>
        <w:t>Министерство здравоохранения          Форма N 305-1/у</w:t>
      </w:r>
    </w:p>
    <w:p w:rsidR="00A240C1" w:rsidRDefault="00A240C1">
      <w:pPr>
        <w:pStyle w:val="ConsPlusNonformat"/>
        <w:jc w:val="both"/>
      </w:pPr>
      <w:r>
        <w:t>и социального развития                Утверждена Приказом</w:t>
      </w:r>
    </w:p>
    <w:p w:rsidR="00A240C1" w:rsidRDefault="00A240C1">
      <w:pPr>
        <w:pStyle w:val="ConsPlusNonformat"/>
        <w:jc w:val="both"/>
      </w:pPr>
      <w:r>
        <w:t>Российской Федерации                  Министерства здравоохранения</w:t>
      </w:r>
    </w:p>
    <w:p w:rsidR="00A240C1" w:rsidRDefault="00A240C1">
      <w:pPr>
        <w:pStyle w:val="ConsPlusNonformat"/>
        <w:jc w:val="both"/>
      </w:pPr>
      <w:r>
        <w:t>____________________________          и социального развития</w:t>
      </w:r>
    </w:p>
    <w:p w:rsidR="00A240C1" w:rsidRDefault="00A240C1">
      <w:pPr>
        <w:pStyle w:val="ConsPlusNonformat"/>
        <w:jc w:val="both"/>
      </w:pPr>
      <w:r>
        <w:t xml:space="preserve"> (наименование медицинской            Российской Федерации</w:t>
      </w:r>
    </w:p>
    <w:p w:rsidR="00A240C1" w:rsidRDefault="00A240C1">
      <w:pPr>
        <w:pStyle w:val="ConsPlusNonformat"/>
        <w:jc w:val="both"/>
      </w:pPr>
      <w:r>
        <w:t xml:space="preserve">        </w:t>
      </w:r>
      <w:proofErr w:type="gramStart"/>
      <w:r>
        <w:t xml:space="preserve">организации)   </w:t>
      </w:r>
      <w:proofErr w:type="gramEnd"/>
      <w:r>
        <w:t xml:space="preserve">               от 12 февраля 2007 г. N 110</w:t>
      </w:r>
    </w:p>
    <w:p w:rsidR="00A240C1" w:rsidRDefault="00A240C1">
      <w:pPr>
        <w:pStyle w:val="ConsPlusNonformat"/>
        <w:jc w:val="both"/>
      </w:pPr>
    </w:p>
    <w:p w:rsidR="00A240C1" w:rsidRDefault="00A240C1">
      <w:pPr>
        <w:pStyle w:val="ConsPlusNonformat"/>
        <w:jc w:val="both"/>
      </w:pPr>
      <w:bookmarkStart w:id="14" w:name="P498"/>
      <w:bookmarkEnd w:id="14"/>
      <w:r>
        <w:t xml:space="preserve">                            Журнал </w:t>
      </w:r>
      <w:hyperlink w:anchor="P537" w:history="1">
        <w:r>
          <w:rPr>
            <w:color w:val="0000FF"/>
          </w:rPr>
          <w:t>&lt;*&gt;</w:t>
        </w:r>
      </w:hyperlink>
    </w:p>
    <w:p w:rsidR="00A240C1" w:rsidRDefault="00A240C1">
      <w:pPr>
        <w:pStyle w:val="ConsPlusNonformat"/>
        <w:jc w:val="both"/>
      </w:pPr>
      <w:r>
        <w:t xml:space="preserve">                 учета в медицинских организациях</w:t>
      </w:r>
    </w:p>
    <w:p w:rsidR="00A240C1" w:rsidRDefault="00A240C1">
      <w:pPr>
        <w:pStyle w:val="ConsPlusNonformat"/>
        <w:jc w:val="both"/>
      </w:pPr>
      <w:r>
        <w:t xml:space="preserve">              формы </w:t>
      </w:r>
      <w:hyperlink w:anchor="P114" w:history="1">
        <w:r>
          <w:rPr>
            <w:color w:val="0000FF"/>
          </w:rPr>
          <w:t>N 148-1/у-88</w:t>
        </w:r>
      </w:hyperlink>
      <w:r>
        <w:t xml:space="preserve"> "Рецептурный бланк",</w:t>
      </w:r>
    </w:p>
    <w:p w:rsidR="00A240C1" w:rsidRDefault="00A240C1">
      <w:pPr>
        <w:pStyle w:val="ConsPlusNonformat"/>
        <w:jc w:val="both"/>
      </w:pPr>
      <w:r>
        <w:t xml:space="preserve">      формы </w:t>
      </w:r>
      <w:hyperlink w:anchor="P184" w:history="1">
        <w:r>
          <w:rPr>
            <w:color w:val="0000FF"/>
          </w:rPr>
          <w:t>N 148-1/у-04 (л)</w:t>
        </w:r>
      </w:hyperlink>
      <w:r>
        <w:t xml:space="preserve"> "Рецепт", формы </w:t>
      </w:r>
      <w:hyperlink w:anchor="P343" w:history="1">
        <w:r>
          <w:rPr>
            <w:color w:val="0000FF"/>
          </w:rPr>
          <w:t>N 148-1/у-06 (л)</w:t>
        </w:r>
      </w:hyperlink>
    </w:p>
    <w:p w:rsidR="00A240C1" w:rsidRDefault="00A240C1">
      <w:pPr>
        <w:pStyle w:val="ConsPlusNonformat"/>
        <w:jc w:val="both"/>
      </w:pPr>
      <w:r>
        <w:t xml:space="preserve">        "Рецепт", формы "Специальный рецептурный бланк на</w:t>
      </w:r>
    </w:p>
    <w:p w:rsidR="00A240C1" w:rsidRDefault="00A240C1">
      <w:pPr>
        <w:pStyle w:val="ConsPlusNonformat"/>
        <w:jc w:val="both"/>
      </w:pPr>
      <w:r>
        <w:t xml:space="preserve">          наркотическое средство и психотропное вещество"</w:t>
      </w:r>
    </w:p>
    <w:p w:rsidR="00A240C1" w:rsidRDefault="00A240C1">
      <w:pPr>
        <w:pStyle w:val="ConsPlusNormal"/>
        <w:jc w:val="both"/>
      </w:pPr>
    </w:p>
    <w:p w:rsidR="00A240C1" w:rsidRDefault="00A240C1">
      <w:pPr>
        <w:sectPr w:rsidR="00A240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20"/>
        <w:gridCol w:w="1650"/>
        <w:gridCol w:w="1320"/>
        <w:gridCol w:w="1320"/>
        <w:gridCol w:w="1320"/>
        <w:gridCol w:w="1815"/>
        <w:gridCol w:w="1155"/>
        <w:gridCol w:w="1320"/>
        <w:gridCol w:w="1155"/>
        <w:gridCol w:w="1650"/>
        <w:gridCol w:w="1485"/>
        <w:gridCol w:w="1485"/>
        <w:gridCol w:w="1320"/>
      </w:tblGrid>
      <w:tr w:rsidR="00A240C1">
        <w:tc>
          <w:tcPr>
            <w:tcW w:w="510" w:type="dxa"/>
            <w:vMerge w:val="restart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745" w:type="dxa"/>
            <w:gridSpan w:val="6"/>
          </w:tcPr>
          <w:p w:rsidR="00A240C1" w:rsidRDefault="00A240C1">
            <w:pPr>
              <w:pStyle w:val="ConsPlusNormal"/>
              <w:jc w:val="center"/>
            </w:pPr>
            <w:r>
              <w:t>Приход</w:t>
            </w:r>
          </w:p>
        </w:tc>
        <w:tc>
          <w:tcPr>
            <w:tcW w:w="6765" w:type="dxa"/>
            <w:gridSpan w:val="5"/>
          </w:tcPr>
          <w:p w:rsidR="00A240C1" w:rsidRDefault="00A240C1">
            <w:pPr>
              <w:pStyle w:val="ConsPlusNormal"/>
              <w:jc w:val="center"/>
            </w:pPr>
            <w:r>
              <w:t>Расход</w:t>
            </w:r>
          </w:p>
        </w:tc>
        <w:tc>
          <w:tcPr>
            <w:tcW w:w="1485" w:type="dxa"/>
            <w:vMerge w:val="restart"/>
          </w:tcPr>
          <w:p w:rsidR="00A240C1" w:rsidRDefault="00A240C1">
            <w:pPr>
              <w:pStyle w:val="ConsPlusNormal"/>
              <w:jc w:val="center"/>
            </w:pPr>
            <w:r>
              <w:t>Ф.И.О. и подпись ответственного работника, выдавшего рецептурные бланки</w:t>
            </w:r>
          </w:p>
        </w:tc>
        <w:tc>
          <w:tcPr>
            <w:tcW w:w="1320" w:type="dxa"/>
            <w:vMerge w:val="restart"/>
          </w:tcPr>
          <w:p w:rsidR="00A240C1" w:rsidRDefault="00A240C1">
            <w:pPr>
              <w:pStyle w:val="ConsPlusNormal"/>
              <w:jc w:val="center"/>
            </w:pPr>
            <w:r>
              <w:t>Остаток</w:t>
            </w:r>
          </w:p>
        </w:tc>
      </w:tr>
      <w:tr w:rsidR="00A240C1">
        <w:tc>
          <w:tcPr>
            <w:tcW w:w="510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дата регистрации приходного документа</w:t>
            </w:r>
          </w:p>
        </w:tc>
        <w:tc>
          <w:tcPr>
            <w:tcW w:w="1650" w:type="dxa"/>
          </w:tcPr>
          <w:p w:rsidR="00A240C1" w:rsidRDefault="00A240C1">
            <w:pPr>
              <w:pStyle w:val="ConsPlusNormal"/>
              <w:jc w:val="center"/>
            </w:pPr>
            <w:r>
              <w:t>N и дата документа, от кого поступил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общее количество поступивших рецептурных бланков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серии и номера рецептурных бланков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количество бланков по сериям</w:t>
            </w:r>
          </w:p>
        </w:tc>
        <w:tc>
          <w:tcPr>
            <w:tcW w:w="1815" w:type="dxa"/>
          </w:tcPr>
          <w:p w:rsidR="00A240C1" w:rsidRDefault="00A240C1">
            <w:pPr>
              <w:pStyle w:val="ConsPlusNormal"/>
              <w:jc w:val="center"/>
            </w:pPr>
            <w:r>
              <w:t>Ф.И.О. и подпись ответственного медицинского работника, получившего рецептурные бланки</w:t>
            </w:r>
          </w:p>
        </w:tc>
        <w:tc>
          <w:tcPr>
            <w:tcW w:w="1155" w:type="dxa"/>
          </w:tcPr>
          <w:p w:rsidR="00A240C1" w:rsidRDefault="00A240C1">
            <w:pPr>
              <w:pStyle w:val="ConsPlusNormal"/>
              <w:jc w:val="center"/>
            </w:pPr>
            <w:r>
              <w:t>дата выдачи рецептурных бланков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серия и номер рецептурного бланка</w:t>
            </w:r>
          </w:p>
        </w:tc>
        <w:tc>
          <w:tcPr>
            <w:tcW w:w="1155" w:type="dxa"/>
          </w:tcPr>
          <w:p w:rsidR="00A240C1" w:rsidRDefault="00A240C1">
            <w:pPr>
              <w:pStyle w:val="ConsPlusNormal"/>
              <w:jc w:val="center"/>
            </w:pPr>
            <w:r>
              <w:t>количество выданных рецептурных бланков</w:t>
            </w:r>
          </w:p>
        </w:tc>
        <w:tc>
          <w:tcPr>
            <w:tcW w:w="1650" w:type="dxa"/>
          </w:tcPr>
          <w:p w:rsidR="00A240C1" w:rsidRDefault="00A240C1">
            <w:pPr>
              <w:pStyle w:val="ConsPlusNormal"/>
              <w:jc w:val="center"/>
            </w:pPr>
            <w:r>
              <w:t>Ф.И.О. ответственного медицинского работника, получившего рецептурные бланки</w:t>
            </w:r>
          </w:p>
        </w:tc>
        <w:tc>
          <w:tcPr>
            <w:tcW w:w="1485" w:type="dxa"/>
          </w:tcPr>
          <w:p w:rsidR="00A240C1" w:rsidRDefault="00A240C1">
            <w:pPr>
              <w:pStyle w:val="ConsPlusNormal"/>
              <w:jc w:val="center"/>
            </w:pPr>
            <w:r>
              <w:t>подпись ответственного медицинского работника, получившего рецептурные бланки</w:t>
            </w:r>
          </w:p>
        </w:tc>
        <w:tc>
          <w:tcPr>
            <w:tcW w:w="1485" w:type="dxa"/>
            <w:vMerge/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320" w:type="dxa"/>
            <w:vMerge/>
          </w:tcPr>
          <w:p w:rsidR="00A240C1" w:rsidRDefault="00A240C1">
            <w:pPr>
              <w:spacing w:after="1" w:line="0" w:lineRule="atLeast"/>
            </w:pPr>
          </w:p>
        </w:tc>
      </w:tr>
      <w:tr w:rsidR="00A240C1">
        <w:tc>
          <w:tcPr>
            <w:tcW w:w="510" w:type="dxa"/>
          </w:tcPr>
          <w:p w:rsidR="00A240C1" w:rsidRDefault="00A24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A240C1" w:rsidRDefault="00A24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</w:tcPr>
          <w:p w:rsidR="00A240C1" w:rsidRDefault="00A240C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5" w:type="dxa"/>
          </w:tcPr>
          <w:p w:rsidR="00A240C1" w:rsidRDefault="00A240C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</w:tcPr>
          <w:p w:rsidR="00A240C1" w:rsidRDefault="00A240C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50" w:type="dxa"/>
          </w:tcPr>
          <w:p w:rsidR="00A240C1" w:rsidRDefault="00A240C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85" w:type="dxa"/>
          </w:tcPr>
          <w:p w:rsidR="00A240C1" w:rsidRDefault="00A240C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85" w:type="dxa"/>
          </w:tcPr>
          <w:p w:rsidR="00A240C1" w:rsidRDefault="00A240C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20" w:type="dxa"/>
          </w:tcPr>
          <w:p w:rsidR="00A240C1" w:rsidRDefault="00A240C1">
            <w:pPr>
              <w:pStyle w:val="ConsPlusNormal"/>
              <w:jc w:val="center"/>
            </w:pPr>
            <w:r>
              <w:t>14</w:t>
            </w:r>
          </w:p>
        </w:tc>
      </w:tr>
    </w:tbl>
    <w:p w:rsidR="00A240C1" w:rsidRDefault="00A240C1">
      <w:pPr>
        <w:sectPr w:rsidR="00A24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  <w:r>
        <w:t>--------------------------------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15" w:name="P537"/>
      <w:bookmarkEnd w:id="15"/>
      <w:r>
        <w:t>&lt;*&gt; Журнал должен быть пронумерован, прошнурован и скреплен подписью руководителя и печатью медицинской организации.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right"/>
      </w:pPr>
      <w:r>
        <w:t>Согласовано</w:t>
      </w:r>
    </w:p>
    <w:p w:rsidR="00A240C1" w:rsidRDefault="00A240C1">
      <w:pPr>
        <w:pStyle w:val="ConsPlusNormal"/>
        <w:jc w:val="right"/>
      </w:pPr>
      <w:r>
        <w:t>Руководитель (заместитель</w:t>
      </w:r>
    </w:p>
    <w:p w:rsidR="00A240C1" w:rsidRDefault="00A240C1">
      <w:pPr>
        <w:pStyle w:val="ConsPlusNormal"/>
        <w:jc w:val="right"/>
      </w:pPr>
      <w:r>
        <w:t>руководителя) ФСКН России</w:t>
      </w:r>
    </w:p>
    <w:p w:rsidR="00A240C1" w:rsidRDefault="00A240C1">
      <w:pPr>
        <w:pStyle w:val="ConsPlusNormal"/>
        <w:jc w:val="right"/>
      </w:pPr>
      <w:r>
        <w:t>О.Н.ХАРИЧКИН</w:t>
      </w:r>
    </w:p>
    <w:p w:rsidR="00A240C1" w:rsidRDefault="00A240C1">
      <w:pPr>
        <w:pStyle w:val="ConsPlusNormal"/>
        <w:jc w:val="right"/>
      </w:pPr>
      <w:r>
        <w:t>12.02.2007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11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jc w:val="center"/>
      </w:pPr>
      <w:bookmarkStart w:id="16" w:name="P552"/>
      <w:bookmarkEnd w:id="16"/>
      <w:r>
        <w:t>Журнал</w:t>
      </w:r>
    </w:p>
    <w:p w:rsidR="00A240C1" w:rsidRDefault="00A240C1">
      <w:pPr>
        <w:pStyle w:val="ConsPlusNormal"/>
        <w:jc w:val="center"/>
      </w:pPr>
      <w:r>
        <w:t>учета в медицинских организациях</w:t>
      </w:r>
    </w:p>
    <w:p w:rsidR="00A240C1" w:rsidRDefault="00A240C1">
      <w:pPr>
        <w:pStyle w:val="ConsPlusNormal"/>
        <w:jc w:val="center"/>
      </w:pPr>
      <w:r>
        <w:t>формы N 107-1/у "Рецептурный бланк"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 силу с 1 июля 2013 года. - </w:t>
      </w:r>
      <w:hyperlink r:id="rId100" w:history="1">
        <w:r>
          <w:rPr>
            <w:color w:val="0000FF"/>
          </w:rPr>
          <w:t>Приказ</w:t>
        </w:r>
      </w:hyperlink>
      <w:r>
        <w:t xml:space="preserve"> Минздрава России от 26.02.2013 N 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12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Новый </w:t>
            </w:r>
            <w:hyperlink r:id="rId101" w:history="1">
              <w:r>
                <w:rPr>
                  <w:color w:val="0000FF"/>
                </w:rPr>
                <w:t>порядок</w:t>
              </w:r>
            </w:hyperlink>
            <w:r>
              <w:rPr>
                <w:color w:val="392C69"/>
              </w:rPr>
              <w:t xml:space="preserve"> назначения лекарственных препаратов утв. Приказом Минздрава России от 24.11.2021 N 1094н.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Title"/>
        <w:spacing w:before="280"/>
        <w:jc w:val="center"/>
      </w:pPr>
      <w:bookmarkStart w:id="17" w:name="P567"/>
      <w:bookmarkEnd w:id="17"/>
      <w:r>
        <w:t>ИНСТРУКЦИЯ</w:t>
      </w:r>
    </w:p>
    <w:p w:rsidR="00A240C1" w:rsidRDefault="00A240C1">
      <w:pPr>
        <w:pStyle w:val="ConsPlusTitle"/>
        <w:jc w:val="center"/>
      </w:pPr>
      <w:r>
        <w:t>О ПОРЯДКЕ НАЗНАЧЕНИЯ ЛЕКАРСТВЕННЫХ ПРЕПАРАТОВ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Утратила силу с 1 июля 2013 года. - </w:t>
      </w:r>
      <w:hyperlink r:id="rId102" w:history="1">
        <w:r>
          <w:rPr>
            <w:color w:val="0000FF"/>
          </w:rPr>
          <w:t>Приказ</w:t>
        </w:r>
      </w:hyperlink>
      <w:r>
        <w:t xml:space="preserve"> Минздрава России от 26.02.2013 N 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0"/>
      </w:pPr>
      <w:r>
        <w:t>Приложение N 13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</w:pPr>
      <w:bookmarkStart w:id="18" w:name="P579"/>
      <w:bookmarkEnd w:id="18"/>
      <w:r>
        <w:t>ИНСТРУКЦИЯ</w:t>
      </w:r>
    </w:p>
    <w:p w:rsidR="00A240C1" w:rsidRDefault="00A240C1">
      <w:pPr>
        <w:pStyle w:val="ConsPlusTitle"/>
        <w:jc w:val="center"/>
      </w:pPr>
      <w:r>
        <w:t>О ПОРЯДКЕ ВЫПИСЫВАНИЯ ЛЕКАРСТВЕННЫХ ПРЕПАРАТОВ</w:t>
      </w:r>
    </w:p>
    <w:p w:rsidR="00A240C1" w:rsidRDefault="00A240C1">
      <w:pPr>
        <w:pStyle w:val="ConsPlusTitle"/>
        <w:jc w:val="center"/>
      </w:pPr>
      <w:r>
        <w:t>И ОФОРМЛЕНИЯ РЕЦЕПТОВ И ТРЕБОВАНИЙ-НАКЛАДНЫХ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Минздравсоцразвития России от 27.08.2007 </w:t>
            </w:r>
            <w:hyperlink r:id="rId103" w:history="1">
              <w:r>
                <w:rPr>
                  <w:color w:val="0000FF"/>
                </w:rPr>
                <w:t>N 560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25.09.2009 </w:t>
            </w:r>
            <w:hyperlink r:id="rId104" w:history="1">
              <w:r>
                <w:rPr>
                  <w:color w:val="0000FF"/>
                </w:rPr>
                <w:t>N 794н</w:t>
              </w:r>
            </w:hyperlink>
            <w:r>
              <w:rPr>
                <w:color w:val="392C69"/>
              </w:rPr>
              <w:t xml:space="preserve">, от 20.01.2011 </w:t>
            </w:r>
            <w:hyperlink r:id="rId105" w:history="1">
              <w:r>
                <w:rPr>
                  <w:color w:val="0000FF"/>
                </w:rPr>
                <w:t>N 13н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Минздрава России от 26.02.2013 </w:t>
            </w:r>
            <w:hyperlink r:id="rId106" w:history="1">
              <w:r>
                <w:rPr>
                  <w:color w:val="0000FF"/>
                </w:rPr>
                <w:t>N 94н</w:t>
              </w:r>
            </w:hyperlink>
            <w:r>
              <w:rPr>
                <w:color w:val="392C69"/>
              </w:rPr>
              <w:t xml:space="preserve">, от 24.11.2021 </w:t>
            </w:r>
            <w:hyperlink r:id="rId107" w:history="1">
              <w:r>
                <w:rPr>
                  <w:color w:val="0000FF"/>
                </w:rPr>
                <w:t>N 1094н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jc w:val="center"/>
      </w:pPr>
    </w:p>
    <w:p w:rsidR="00A240C1" w:rsidRDefault="00A240C1">
      <w:pPr>
        <w:pStyle w:val="ConsPlusTitle"/>
        <w:jc w:val="center"/>
        <w:outlineLvl w:val="1"/>
      </w:pPr>
      <w:bookmarkStart w:id="19" w:name="P587"/>
      <w:bookmarkEnd w:id="19"/>
      <w:r>
        <w:t>I. Общие требования выписывания лекарственных препаратов</w:t>
      </w:r>
    </w:p>
    <w:p w:rsidR="00A240C1" w:rsidRDefault="00A240C1">
      <w:pPr>
        <w:pStyle w:val="ConsPlusNormal"/>
        <w:jc w:val="center"/>
      </w:pPr>
      <w:r>
        <w:t xml:space="preserve">(в ред. </w:t>
      </w:r>
      <w:hyperlink r:id="rId10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Пункты 1.1 - 1.2 не применяются с </w:t>
            </w:r>
            <w:hyperlink r:id="rId109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10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1.1. При наличии соответствующих показаний гражданам, обратившимся за медицинской помощью в амбулаторно-поликлиническое учреждение, а также в случаях необходимости продолжения лечения после выписки больного из стационара назначаются лекарственные препараты и выписываются рецепты на них.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20" w:name="P593"/>
      <w:bookmarkEnd w:id="20"/>
      <w:r>
        <w:t>1.2. Запрещается выписывать рецепты: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на лекарственные препараты, не разрешенные в установленном порядке к медицинскому применению;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1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отсутствии медицинских показаний;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на лекарственные препараты, используемые только в медицинских организациях (эфир наркозный, хлорэтил, фентанил (кроме трансдермальной лекарственной формы), сомбревин, калипсол, фторотан, кетамин и др.);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на наркотические средства и психотропные вещества, внесенные в </w:t>
      </w:r>
      <w:hyperlink r:id="rId114" w:history="1">
        <w:r>
          <w:rPr>
            <w:color w:val="0000FF"/>
          </w:rPr>
          <w:t>Список 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(далее - наркотические средства и психотропные вещества </w:t>
      </w:r>
      <w:hyperlink r:id="rId115" w:history="1">
        <w:r>
          <w:rPr>
            <w:color w:val="0000FF"/>
          </w:rPr>
          <w:t>Списка II</w:t>
        </w:r>
      </w:hyperlink>
      <w:r>
        <w:t>) - для лечения наркомании;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на наркотические средства и психотропные вещества </w:t>
      </w:r>
      <w:hyperlink r:id="rId116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17" w:history="1">
        <w:r>
          <w:rPr>
            <w:color w:val="0000FF"/>
          </w:rPr>
          <w:t>III</w:t>
        </w:r>
      </w:hyperlink>
      <w:r>
        <w:t xml:space="preserve"> - частнопрактикующим врачам.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Пункты 1.3 - 1.4 не применяются с </w:t>
            </w:r>
            <w:hyperlink r:id="rId118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19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1.3. Зубные врачи, фельдшеры, акушерки выписывают больным рецепты на лекарственные препараты за своей подписью и с указанием своего медицинского звания только в случаях, указанных в </w:t>
      </w:r>
      <w:hyperlink w:anchor="P567" w:history="1">
        <w:r>
          <w:rPr>
            <w:color w:val="0000FF"/>
          </w:rPr>
          <w:t>п. п. 3.3</w:t>
        </w:r>
      </w:hyperlink>
      <w:r>
        <w:t xml:space="preserve">, </w:t>
      </w:r>
      <w:hyperlink w:anchor="P567" w:history="1">
        <w:r>
          <w:rPr>
            <w:color w:val="0000FF"/>
          </w:rPr>
          <w:t>3.6</w:t>
        </w:r>
      </w:hyperlink>
      <w:r>
        <w:t xml:space="preserve">, </w:t>
      </w:r>
      <w:hyperlink w:anchor="P567" w:history="1">
        <w:r>
          <w:rPr>
            <w:color w:val="0000FF"/>
          </w:rPr>
          <w:t>3.7.2</w:t>
        </w:r>
      </w:hyperlink>
      <w:r>
        <w:t xml:space="preserve"> Инструкции о порядке назначения лекарственных препаратов (</w:t>
      </w:r>
      <w:hyperlink w:anchor="P567" w:history="1">
        <w:r>
          <w:rPr>
            <w:color w:val="0000FF"/>
          </w:rPr>
          <w:t>приложение N 12</w:t>
        </w:r>
      </w:hyperlink>
      <w:r>
        <w:t>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2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1.4. Рецепты больным должны выписываться с указанием возраста пациента, порядка оплаты лекарственных препаратов и с учетом действия входящих в их состав ингредиентов на рецептурных </w:t>
      </w:r>
      <w:r>
        <w:lastRenderedPageBreak/>
        <w:t>бланках, формы которых утверждены Министерством здравоохранения и социального развития Российской Федерации (</w:t>
      </w:r>
      <w:hyperlink w:anchor="P84" w:history="1">
        <w:r>
          <w:rPr>
            <w:color w:val="0000FF"/>
          </w:rPr>
          <w:t>приложения N 1</w:t>
        </w:r>
      </w:hyperlink>
      <w:r>
        <w:t xml:space="preserve">, </w:t>
      </w:r>
      <w:hyperlink w:anchor="P114" w:history="1">
        <w:r>
          <w:rPr>
            <w:color w:val="0000FF"/>
          </w:rPr>
          <w:t>3</w:t>
        </w:r>
      </w:hyperlink>
      <w:r>
        <w:t xml:space="preserve">, </w:t>
      </w:r>
      <w:hyperlink w:anchor="P141" w:history="1">
        <w:r>
          <w:rPr>
            <w:color w:val="0000FF"/>
          </w:rPr>
          <w:t>5</w:t>
        </w:r>
      </w:hyperlink>
      <w:r>
        <w:t xml:space="preserve">, </w:t>
      </w:r>
      <w:hyperlink w:anchor="P184" w:history="1">
        <w:r>
          <w:rPr>
            <w:color w:val="0000FF"/>
          </w:rPr>
          <w:t>7</w:t>
        </w:r>
      </w:hyperlink>
      <w:r>
        <w:t xml:space="preserve"> и </w:t>
      </w:r>
      <w:hyperlink w:anchor="P343" w:history="1">
        <w:r>
          <w:rPr>
            <w:color w:val="0000FF"/>
          </w:rPr>
          <w:t>8</w:t>
        </w:r>
      </w:hyperlink>
      <w:r>
        <w:t>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2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1.5 не применяется с </w:t>
            </w:r>
            <w:hyperlink r:id="rId122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23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1.5. Рецептурные бланки формы N 148-1/у-88 (</w:t>
      </w:r>
      <w:hyperlink w:anchor="P114" w:history="1">
        <w:r>
          <w:rPr>
            <w:color w:val="0000FF"/>
          </w:rPr>
          <w:t>приложение N 3</w:t>
        </w:r>
      </w:hyperlink>
      <w:r>
        <w:t>) предназначены для выписывания и отпуска: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- психотропных веществ, внесенных в </w:t>
      </w:r>
      <w:hyperlink r:id="rId124" w:history="1">
        <w:r>
          <w:rPr>
            <w:color w:val="0000FF"/>
          </w:rPr>
          <w:t>Список 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(далее - психотропные вещества </w:t>
      </w:r>
      <w:hyperlink r:id="rId125" w:history="1">
        <w:r>
          <w:rPr>
            <w:color w:val="0000FF"/>
          </w:rPr>
          <w:t>Списка III</w:t>
        </w:r>
      </w:hyperlink>
      <w:r>
        <w:t xml:space="preserve">), зарегистрированных в установленном </w:t>
      </w:r>
      <w:hyperlink r:id="rId126" w:history="1">
        <w:r>
          <w:rPr>
            <w:color w:val="0000FF"/>
          </w:rPr>
          <w:t>порядке</w:t>
        </w:r>
      </w:hyperlink>
      <w:r>
        <w:t xml:space="preserve"> в качестве лекарственных препаратов;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2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иных лекарственных средств, подлежащих предметно-количественному учету;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2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анаболических стероидов.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Для выписывания и отпуска лекарственных препаратов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предназначены рецептурные бланки формы N 148-1/у-04 (л) и рецептурные бланки формы N 148-1/у-06 (л) (</w:t>
      </w:r>
      <w:hyperlink w:anchor="P184" w:history="1">
        <w:r>
          <w:rPr>
            <w:color w:val="0000FF"/>
          </w:rPr>
          <w:t>приложения N 7</w:t>
        </w:r>
      </w:hyperlink>
      <w:r>
        <w:t xml:space="preserve"> и </w:t>
      </w:r>
      <w:hyperlink w:anchor="P343" w:history="1">
        <w:r>
          <w:rPr>
            <w:color w:val="0000FF"/>
          </w:rPr>
          <w:t>8</w:t>
        </w:r>
      </w:hyperlink>
      <w:r>
        <w:t>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2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Все остальные лекарственные препараты выписываются на рецептурных бланках формы N 107-1/у (</w:t>
      </w:r>
      <w:hyperlink w:anchor="P141" w:history="1">
        <w:r>
          <w:rPr>
            <w:color w:val="0000FF"/>
          </w:rPr>
          <w:t>приложение N 5</w:t>
        </w:r>
      </w:hyperlink>
      <w:r>
        <w:t>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3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Пункты 1.6 - 1.7 не применяются с </w:t>
            </w:r>
            <w:hyperlink r:id="rId131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32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1.6. Наркотические средства и психотропные вещества </w:t>
      </w:r>
      <w:hyperlink r:id="rId133" w:history="1">
        <w:r>
          <w:rPr>
            <w:color w:val="0000FF"/>
          </w:rPr>
          <w:t>Списка II</w:t>
        </w:r>
      </w:hyperlink>
      <w:r>
        <w:t xml:space="preserve">, зарегистрированные в качестве лекарственных средств в установленном законодательством Российской Федерации </w:t>
      </w:r>
      <w:hyperlink r:id="rId134" w:history="1">
        <w:r>
          <w:rPr>
            <w:color w:val="0000FF"/>
          </w:rPr>
          <w:t>порядке</w:t>
        </w:r>
      </w:hyperlink>
      <w:r>
        <w:t>, должны выписываться на специальных рецептурных бланках на наркотическое средство и психотропное вещество (</w:t>
      </w:r>
      <w:hyperlink w:anchor="P84" w:history="1">
        <w:r>
          <w:rPr>
            <w:color w:val="0000FF"/>
          </w:rPr>
          <w:t>приложение N 1</w:t>
        </w:r>
      </w:hyperlink>
      <w:r>
        <w:t>).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1.7. При выписывании рецепта на лекарственную пропись индивидуального изготовления, содержащую наркотическое средство или психотропное вещество </w:t>
      </w:r>
      <w:hyperlink r:id="rId135" w:history="1">
        <w:r>
          <w:rPr>
            <w:color w:val="0000FF"/>
          </w:rPr>
          <w:t>Списка II</w:t>
        </w:r>
      </w:hyperlink>
      <w:r>
        <w:t xml:space="preserve">, и другие фармакологические активные вещества в дозе, не превышающей высшую разовую дозу, и при условии, что это комбинированное лекарственное средство не является наркотическим средством или психотропным веществом </w:t>
      </w:r>
      <w:hyperlink r:id="rId136" w:history="1">
        <w:r>
          <w:rPr>
            <w:color w:val="0000FF"/>
          </w:rPr>
          <w:t>Списка II</w:t>
        </w:r>
      </w:hyperlink>
      <w:r>
        <w:t>, следует использовать рецептурный бланк формы N 148-1/у-88.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Эти рецепты должны оставаться в аптечной организации для предметно-количественного учета.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3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Пункты 1.8 - 1.10 не применяются с </w:t>
            </w:r>
            <w:hyperlink r:id="rId138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39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1.8. При выписывании рецепта на лекарственную пропись индивидуального изготовления названия наркотических средств и психотропных веществ </w:t>
      </w:r>
      <w:hyperlink r:id="rId140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41" w:history="1">
        <w:r>
          <w:rPr>
            <w:color w:val="0000FF"/>
          </w:rPr>
          <w:t>III</w:t>
        </w:r>
      </w:hyperlink>
      <w:r>
        <w:t>, иных лекарственных средств, подлежащих предметно-количественному учету, пишутся в начале рецепта, затем - все остальные ингредиенты.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1.9. Выписывая наркотическое средство или психотропное вещество </w:t>
      </w:r>
      <w:hyperlink r:id="rId142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43" w:history="1">
        <w:r>
          <w:rPr>
            <w:color w:val="0000FF"/>
          </w:rPr>
          <w:t>III</w:t>
        </w:r>
      </w:hyperlink>
      <w:r>
        <w:t>, иные лекарственные средства, подлежащие предметно-количественному учету, доза которых превышает высший однократный прием, врач должен написать дозу этого средства или вещества прописью и поставить восклицательный знак.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21" w:name="P625"/>
      <w:bookmarkEnd w:id="21"/>
      <w:r>
        <w:t xml:space="preserve">1.10. Не разрешается выписывать определенные лекарственные препараты в одном рецепте более того количества, которое указано в </w:t>
      </w:r>
      <w:hyperlink w:anchor="P789" w:history="1">
        <w:r>
          <w:rPr>
            <w:color w:val="0000FF"/>
          </w:rPr>
          <w:t>приложении N 1</w:t>
        </w:r>
      </w:hyperlink>
      <w:r>
        <w:t xml:space="preserve"> к настоящей Инструкции.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4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Пункты 1.11 - 1.12 не применяются с </w:t>
            </w:r>
            <w:hyperlink r:id="rId145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4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1.11. Нормы выписывания и отпуска наркотических средств </w:t>
      </w:r>
      <w:hyperlink r:id="rId147" w:history="1">
        <w:r>
          <w:rPr>
            <w:color w:val="0000FF"/>
          </w:rPr>
          <w:t>Списка II</w:t>
        </w:r>
      </w:hyperlink>
      <w:r>
        <w:t xml:space="preserve">, производных барбитуровой кислоты, иных лекарственных средств, подлежащих предметно-количественному учету, для инкурабельных онкологических и гематологических больных могут быть увеличены в 2 раза по сравнению с количеством, указанным в </w:t>
      </w:r>
      <w:hyperlink w:anchor="P789" w:history="1">
        <w:r>
          <w:rPr>
            <w:color w:val="0000FF"/>
          </w:rPr>
          <w:t>приложении N 1</w:t>
        </w:r>
      </w:hyperlink>
      <w:r>
        <w:t xml:space="preserve"> к настоящей Инструкции.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1.12. Состав лекарственного препарата (в случае комбинированного препарата), обозначение лекарственной формы и обращение врача к фармацевтическому работнику об изготовлении и выдаче лекарственного препарата выписываются на латинском языке.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4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Не допускается сокращение обозначений близких по наименованиям ингредиентов, не позволяющих установить, какой именно лекарственный препарат выписан.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4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Использование латинских сокращений этих обозначений разрешается только в соответствии с сокращениями, принятыми в медицинской и фармацевтической практике, предусмотренными </w:t>
      </w:r>
      <w:hyperlink w:anchor="P1009" w:history="1">
        <w:r>
          <w:rPr>
            <w:color w:val="0000FF"/>
          </w:rPr>
          <w:t>приложением N 2</w:t>
        </w:r>
      </w:hyperlink>
      <w:r>
        <w:t xml:space="preserve"> к настоящей Инструкции.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Пункты 1.13 - 1.15 не применяются с </w:t>
            </w:r>
            <w:hyperlink r:id="rId150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51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1.13. Способ применения лекарственного препарата обозначается с указанием дозы, частоты, времени приема и его длительности, а для лекарственных препаратов, взаимодействующих с пищей, - времени их употребления относительно приема пищи (до еды, во время еды, после еды).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5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1.14. При необходимости экстренного отпуска лекарственного препарата больному в верхней части рецептурного бланка проставляются обозначения "cito" (срочно) или "statim" (немедленно).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5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lastRenderedPageBreak/>
        <w:t>1.15. При выписывании рецепта количество жидких фармацевтических субстанций указывается в миллилитрах, граммах или каплях, а остальных фармацевтических субстанций - в граммах.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5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1.16 не применяется с </w:t>
            </w:r>
            <w:hyperlink r:id="rId155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5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1.16. Специальные рецепты на наркотическое средство и психотропное вещество действительны в течение 5 дней со дня выписки; рецепты, выписанные на рецептурных бланках формы </w:t>
      </w:r>
      <w:hyperlink w:anchor="P114" w:history="1">
        <w:r>
          <w:rPr>
            <w:color w:val="0000FF"/>
          </w:rPr>
          <w:t>N 148-1/у-88</w:t>
        </w:r>
      </w:hyperlink>
      <w:r>
        <w:t>, - в течение 10 дней.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Рецепты на лекарственные препараты (за исключением подлежащих предметно-количественному учету), выписанные на рецептурных бланках </w:t>
      </w:r>
      <w:hyperlink w:anchor="P184" w:history="1">
        <w:r>
          <w:rPr>
            <w:color w:val="0000FF"/>
          </w:rPr>
          <w:t>формы N 148-1/у-04 (л)</w:t>
        </w:r>
      </w:hyperlink>
      <w:r>
        <w:t xml:space="preserve"> и </w:t>
      </w:r>
      <w:hyperlink w:anchor="P343" w:history="1">
        <w:r>
          <w:rPr>
            <w:color w:val="0000FF"/>
          </w:rPr>
          <w:t>формы N 148-1/у-06 (л)</w:t>
        </w:r>
      </w:hyperlink>
      <w:r>
        <w:t>,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действительны в течение 1 месяца со дня выписки, а в случае выписки таких рецептов указанным категориям граждан, достигшим пенсионного возраста, срок действия рецепта составляет 3 месяца со дня выписки. Для лечения затяжных и хронических заболеваний гражданам пенсионного возраста могут выписываться рецепты на лекарственные препараты на курс лечения до 3-х месяцев.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5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Рецепты на все остальные лекарственные препараты действительны в течение 2-х месяцев со дня выписки.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5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Рецепты на производные барбитуровой кислоты, эфедрин, псевдоэфедрин в чистом виде и в смеси с другими лекарственными средствами, анаболические стероиды, клозапин, тианептин для лечения больных с затяжными и хроническими заболеваниями могут выписываться на курс лечения до 1 месяца. В этих случаях на рецептах должна быть </w:t>
      </w:r>
      <w:proofErr w:type="gramStart"/>
      <w:r>
        <w:t>надпись</w:t>
      </w:r>
      <w:proofErr w:type="gramEnd"/>
      <w:r>
        <w:t xml:space="preserve"> "По специальному назначению", скрепленная подписью врача и печатью медицинской организации "Для рецептов".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5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1.17 не применяется с </w:t>
            </w:r>
            <w:hyperlink r:id="rId160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61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1.17. При выписывании хроническим больным рецептов на готовые лекарственные препараты и лекарственные препараты индивидуального изготовления врачам разрешается устанавливать срок действия рецепта в пределах до одного года, за исключением: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6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лекарственных средств, подлежащих предметно-количественному учету;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лекарственных препаратов, обладающих анаболической активностью;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лекарственных препаратов, отпускаемых из аптечных организаций по рецептам для амбулаторного лечения граждан в рамках оказания государственной социальной помощи и граждан, имеющих право на получение лекарственных средств бесплатно и со скидкой;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6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lastRenderedPageBreak/>
        <w:t>- спиртосодержащих лекарственных препаратов индивидуального изготовления.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6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выписывании таких рецептов врач должен сделать пометку "Хроническому больному", указать срок действия рецепта и периодичность отпуска лекарственных препаратов из аптечной организации (еженедельно, ежемесячно и т.п.), заверить это указание своей подписью и личной печатью, а также печатью медицинской организации "Для рецептов".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6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1.18 не применяется с </w:t>
            </w:r>
            <w:hyperlink r:id="rId166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67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1.18. Рецепт, не отвечающий хотя бы одному из перечисленных требований или содержащий несовместимые лекарственные средства, считается недействительным.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6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В случае возможности уточнения у врача или другого медицинского работника, выписавшего рецепт, наименования лекарственного препарата, его дозировки, совместимости и т.п., работник аптечной организации может отпустить лекарственный препарат пациенту.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6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  <w:outlineLvl w:val="1"/>
      </w:pPr>
      <w:bookmarkStart w:id="22" w:name="P666"/>
      <w:bookmarkEnd w:id="22"/>
      <w:r>
        <w:t>II. Порядок выписывания рецептов</w:t>
      </w:r>
    </w:p>
    <w:p w:rsidR="00A240C1" w:rsidRDefault="00A240C1">
      <w:pPr>
        <w:pStyle w:val="ConsPlusTitle"/>
        <w:jc w:val="center"/>
      </w:pPr>
      <w:r>
        <w:t>на лекарственные препараты для амбулаторного лечения</w:t>
      </w:r>
    </w:p>
    <w:p w:rsidR="00A240C1" w:rsidRDefault="00A240C1">
      <w:pPr>
        <w:pStyle w:val="ConsPlusTitle"/>
        <w:jc w:val="center"/>
      </w:pPr>
      <w:r>
        <w:t>граждан в рамках оказания государственной социальной</w:t>
      </w:r>
    </w:p>
    <w:p w:rsidR="00A240C1" w:rsidRDefault="00A240C1">
      <w:pPr>
        <w:pStyle w:val="ConsPlusTitle"/>
        <w:jc w:val="center"/>
      </w:pPr>
      <w:r>
        <w:t>помощи и граждан, имеющих право на получение</w:t>
      </w:r>
    </w:p>
    <w:p w:rsidR="00A240C1" w:rsidRDefault="00A240C1">
      <w:pPr>
        <w:pStyle w:val="ConsPlusTitle"/>
        <w:jc w:val="center"/>
      </w:pPr>
      <w:r>
        <w:t>лекарственных средств бесплатно и со скидкой</w:t>
      </w:r>
    </w:p>
    <w:p w:rsidR="00A240C1" w:rsidRDefault="00A240C1">
      <w:pPr>
        <w:pStyle w:val="ConsPlusNormal"/>
        <w:jc w:val="center"/>
      </w:pPr>
      <w:r>
        <w:t xml:space="preserve">(в ред. </w:t>
      </w:r>
      <w:hyperlink r:id="rId17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2.1 не применяется с </w:t>
            </w:r>
            <w:hyperlink r:id="rId171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72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bookmarkStart w:id="23" w:name="P674"/>
      <w:bookmarkEnd w:id="23"/>
      <w:r>
        <w:t xml:space="preserve">2.1. Самостоятельно лечащим врачом или врачом-специалистом лечебно-профилактического учреждения выписываются рецепты на лекарственные препараты для амбулаторного лечения граждан в рамках оказания государственной социальной помощи и граждан, имеющих право на получение лекарственных средств бесплатно и со скидкой, в соответствии со стандартами медицинской помощи, за исключением случаев назначения, определенных </w:t>
      </w:r>
      <w:hyperlink w:anchor="P694" w:history="1">
        <w:r>
          <w:rPr>
            <w:color w:val="0000FF"/>
          </w:rPr>
          <w:t>пунктом 2.4.1</w:t>
        </w:r>
      </w:hyperlink>
      <w:r>
        <w:t xml:space="preserve"> настоящей Инструкции.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7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2.2 не применяется с </w:t>
            </w:r>
            <w:hyperlink r:id="rId174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75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2.2. Право самостоятельно выписывать рецепты для получения в аптечной организации лекарственных средств гражданам в порядке, установленном </w:t>
      </w:r>
      <w:hyperlink w:anchor="P674" w:history="1">
        <w:r>
          <w:rPr>
            <w:color w:val="0000FF"/>
          </w:rPr>
          <w:t>п. 2.1</w:t>
        </w:r>
      </w:hyperlink>
      <w:r>
        <w:t xml:space="preserve"> настоящей Инструкции, имеют также: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7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2.2.1. в пределах своей компетенции врачи, работающие в медицинской организации по </w:t>
      </w:r>
      <w:r>
        <w:lastRenderedPageBreak/>
        <w:t>совместительству;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7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2.2.2. врачи стационарных учреждений социальной защиты и исправительных учреждений независимо от ведомственной принадлежности;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2.2.3. врачи ведомственных поликлиник федерального (субъекта Российской Федерации) подчинения: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гражданам, имеющим статус по профессиональному признаку, расходы на бесплатное лекарственное обеспечение которых в соответствии с законодательством Российской Федерации покрываются за счет средств федерального бюджета;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иным категориям граждан, расходы на бесплатное лекарственное обеспечение которых в соответствии с законодательством Российской Федерации покрываются за счет средств бюджетов различных уровней и обязательного медицинского страхования по согласованию и в порядке, определяемом органами исполнительной власти субъекта Российской Федерации, если в бюджетах соответствующих федеральных органов исполнительной власти не выделены финансовые средства на эти цели;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24" w:name="P685"/>
      <w:bookmarkEnd w:id="24"/>
      <w:r>
        <w:t>2.2.4. частнопрактикующие врачи, работающие по договору с территориальным органом управления здравоохранением и/или территориальным фондом обязательного медицинского страхования и оказывающие медицинскую помощь гражданам в рамках программы оказания государственной социальной помощи и гражданам, имеющим право на получение лекарственных препаратов бесплатно и со скидкой.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7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2.3 не применяется с </w:t>
            </w:r>
            <w:hyperlink r:id="rId179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80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2.3. В особых случаях (проживание в сельской местности, где находится только медицинская организация или ее обособленное подразделение, не имеющее врача) рецепты на лекарственные препараты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могут быть выписаны самостоятельно ведущим прием фельдшером или акушеркой такой медицинской организации в соответствии с </w:t>
      </w:r>
      <w:hyperlink w:anchor="P674" w:history="1">
        <w:r>
          <w:rPr>
            <w:color w:val="0000FF"/>
          </w:rPr>
          <w:t>п. 2.1</w:t>
        </w:r>
      </w:hyperlink>
      <w:r>
        <w:t xml:space="preserve"> настоящей Инструкции.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Перечень медицинских организаций и порядок лекарственного обеспечения указанных граждан определяются органом исполнительной власти субъекта Российской Федерации в сфере здравоохранения.</w:t>
      </w:r>
    </w:p>
    <w:p w:rsidR="00A240C1" w:rsidRDefault="00A240C1">
      <w:pPr>
        <w:pStyle w:val="ConsPlusNormal"/>
        <w:jc w:val="both"/>
      </w:pPr>
      <w:r>
        <w:t xml:space="preserve">(п. 2.3 в ред. </w:t>
      </w:r>
      <w:hyperlink r:id="rId18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2.4 не применяется с </w:t>
            </w:r>
            <w:hyperlink r:id="rId182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83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2.4. Выписывание рецептов на лекарственные препараты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осуществляется: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8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25" w:name="P694"/>
      <w:bookmarkEnd w:id="25"/>
      <w:r>
        <w:t>2.4.1. врачами-специалистами: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lastRenderedPageBreak/>
        <w:t>- на наркотические средства и противоопухолевые препараты (онкологическим/гематологическим больным) - онкологом и/или гематологом, нефрологом, ревматологом и др.;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на иммуномодуляторы - гематологом и/или онкологом (после проведения лучевой и/или химиотерапии, пересадки костного мозга), иммунологом (больным СПИДом или другими тяжелыми нарушениями иммунитета), трансплантологом (после пересадки органов и тканей), ревматологом и иными специалистами;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на противотуберкулезные препараты - фтизиатром;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- на противодиабетические (больным сахарным диабетом) и прочие лекарственные препараты, влияющие на эндокринную систему, - эндокринологом, в порядке, определенном в </w:t>
      </w:r>
      <w:hyperlink w:anchor="P567" w:history="1">
        <w:r>
          <w:rPr>
            <w:color w:val="0000FF"/>
          </w:rPr>
          <w:t>пункте 2.4</w:t>
        </w:r>
      </w:hyperlink>
      <w:r>
        <w:t xml:space="preserve"> Инструкции о порядке назначения лекарственных препаратов (</w:t>
      </w:r>
      <w:hyperlink w:anchor="P567" w:history="1">
        <w:r>
          <w:rPr>
            <w:color w:val="0000FF"/>
          </w:rPr>
          <w:t>приложение N 12</w:t>
        </w:r>
      </w:hyperlink>
      <w:r>
        <w:t>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8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При отсутствии указанных специалистов выписывание льготных рецептов в этих случаях производится лечащим врачом по решению </w:t>
      </w:r>
      <w:hyperlink r:id="rId186" w:history="1">
        <w:r>
          <w:rPr>
            <w:color w:val="0000FF"/>
          </w:rPr>
          <w:t>врачебной комиссии</w:t>
        </w:r>
      </w:hyperlink>
      <w:r>
        <w:t xml:space="preserve"> поликлиники;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2.4.2. лечащим врачом или врачом-специалистом только по решению врачебной комиссии медицинской организации: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8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- на психотропные вещества </w:t>
      </w:r>
      <w:hyperlink r:id="rId188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89" w:history="1">
        <w:r>
          <w:rPr>
            <w:color w:val="0000FF"/>
          </w:rPr>
          <w:t>III</w:t>
        </w:r>
      </w:hyperlink>
      <w:r>
        <w:t>, иные лекарственные средства, подлежащие предметно-количественному учету, анаболические стероиды;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- на наркотические средства </w:t>
      </w:r>
      <w:hyperlink r:id="rId190" w:history="1">
        <w:r>
          <w:rPr>
            <w:color w:val="0000FF"/>
          </w:rPr>
          <w:t>Списка II</w:t>
        </w:r>
      </w:hyperlink>
      <w:r>
        <w:t xml:space="preserve"> больным, не страдающим онкологическим (гематологическим) заболеванием;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В связи с допущенной опечаткой </w:t>
            </w:r>
            <w:hyperlink r:id="rId191" w:history="1">
              <w:r>
                <w:rPr>
                  <w:color w:val="0000FF"/>
                </w:rPr>
                <w:t>письмом</w:t>
              </w:r>
            </w:hyperlink>
            <w:r>
              <w:rPr>
                <w:color w:val="392C69"/>
              </w:rPr>
              <w:t xml:space="preserve"> Минздравсоцразвития России от 24.05.2007 N 4185-ВС, которое не проходило регистрацию в Минюсте России, уточнено, что "врач может самостоятельно выписывать одному больному не более 5 наименований лекарственных средств единовременно (в течение суток) и не более 10 наименований в течение 1 месяца. При выписывании большего количества лекарственных средств врач обязан согласовать назначение с врачебной комиссией лечебно-профилактического учреждения".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- на лекарственные препараты, назначаемые лечащим врачом и врачами-специалистами, одному больному в количестве пяти наименований и более одномоментно (в течение одних суток) или свыше десяти наименований в течение одного месяца;</w:t>
      </w:r>
    </w:p>
    <w:p w:rsidR="00A240C1" w:rsidRDefault="00A240C1">
      <w:pPr>
        <w:pStyle w:val="ConsPlusNormal"/>
        <w:jc w:val="both"/>
      </w:pPr>
      <w:r>
        <w:t xml:space="preserve">(в ред. Приказов Минздравсоцразвития России от 25.09.2009 </w:t>
      </w:r>
      <w:hyperlink r:id="rId192" w:history="1">
        <w:r>
          <w:rPr>
            <w:color w:val="0000FF"/>
          </w:rPr>
          <w:t>N 794н</w:t>
        </w:r>
      </w:hyperlink>
      <w:r>
        <w:t xml:space="preserve">, от 20.01.2011 </w:t>
      </w:r>
      <w:hyperlink r:id="rId193" w:history="1">
        <w:r>
          <w:rPr>
            <w:color w:val="0000FF"/>
          </w:rPr>
          <w:t>N 13н</w:t>
        </w:r>
      </w:hyperlink>
      <w:r>
        <w:t>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- на лекарственные препараты в случаях нетипичного течения болезни, при наличии осложнений основного заболевания и/или сочетанных заболеваний, при назначении опасных комбинаций лекарственных средств, а также при индивидуальной непереносимости.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2.5. Утратил силу. - </w:t>
      </w:r>
      <w:hyperlink r:id="rId194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27.08.2007 N 560.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2.6 не применяется с </w:t>
            </w:r>
            <w:hyperlink r:id="rId195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19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2.6. Не допускается выписывание рецептов на лекарственные препараты для амбулаторного лечения граждан в рамках оказания государственной социальной помощи и граждан, имеющих </w:t>
      </w:r>
      <w:r>
        <w:lastRenderedPageBreak/>
        <w:t>право на получение лекарственных препаратов бесплатно и со скидкой, врачами санаторно-курортных учреждений, врачами стационарных учреждений, в т.ч. дневных (за исключением стационарных учреждений социальной защиты), а также врачами медицинских организаций в период нахождения больных на стационарном лечении в соответствии с действующим порядком.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9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Частнопрактикующим врачам запрещается выписывать рецепты на лекарственные препараты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за исключением случаев, указанных в </w:t>
      </w:r>
      <w:hyperlink w:anchor="P685" w:history="1">
        <w:r>
          <w:rPr>
            <w:color w:val="0000FF"/>
          </w:rPr>
          <w:t>пункте 2.2.4</w:t>
        </w:r>
      </w:hyperlink>
      <w:r>
        <w:t xml:space="preserve"> настоящей Инструкции.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19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2.7 не применяется с </w:t>
            </w:r>
            <w:hyperlink r:id="rId199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00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2.7. Назначение лекарственных препаратов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отражается в медицинской карте амбулаторного больного в порядке, предусмотренном </w:t>
      </w:r>
      <w:hyperlink w:anchor="P567" w:history="1">
        <w:r>
          <w:rPr>
            <w:color w:val="0000FF"/>
          </w:rPr>
          <w:t>пунктом 1.6</w:t>
        </w:r>
      </w:hyperlink>
      <w:r>
        <w:t xml:space="preserve"> Инструкции о порядке назначения лекарственных препаратов (</w:t>
      </w:r>
      <w:hyperlink w:anchor="P567" w:history="1">
        <w:r>
          <w:rPr>
            <w:color w:val="0000FF"/>
          </w:rPr>
          <w:t>приложение N 12</w:t>
        </w:r>
      </w:hyperlink>
      <w:r>
        <w:t xml:space="preserve">), </w:t>
      </w:r>
      <w:hyperlink w:anchor="P593" w:history="1">
        <w:r>
          <w:rPr>
            <w:color w:val="0000FF"/>
          </w:rPr>
          <w:t>пунктами 1.2</w:t>
        </w:r>
      </w:hyperlink>
      <w:r>
        <w:t xml:space="preserve"> - </w:t>
      </w:r>
      <w:hyperlink w:anchor="P625" w:history="1">
        <w:r>
          <w:rPr>
            <w:color w:val="0000FF"/>
          </w:rPr>
          <w:t>1.10</w:t>
        </w:r>
      </w:hyperlink>
      <w:r>
        <w:t xml:space="preserve"> настоящей Инструкции, с указанием номера рецепта и в талоне амбулаторного пациента, утвержденном в установленном порядке.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0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выписывании рецептов на лекарственные препараты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обязательно указывается номер телефона, по которому работник аптечной организации может согласовать с лечащим врачом (врачом-специалистом, врачебной комиссией медицинской организации) синонимическую замену лекарственного препарата.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0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Пункты 2.8 - 2.9 не применяются с </w:t>
            </w:r>
            <w:hyperlink r:id="rId203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04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 xml:space="preserve">2.8. Рецепт на рецептурном бланке </w:t>
      </w:r>
      <w:hyperlink w:anchor="P184" w:history="1">
        <w:r>
          <w:rPr>
            <w:color w:val="0000FF"/>
          </w:rPr>
          <w:t>формы N 148-1/у-04 (л)</w:t>
        </w:r>
      </w:hyperlink>
      <w:r>
        <w:t xml:space="preserve"> и </w:t>
      </w:r>
      <w:hyperlink w:anchor="P343" w:history="1">
        <w:r>
          <w:rPr>
            <w:color w:val="0000FF"/>
          </w:rPr>
          <w:t>N 148-1/у-06 (л)</w:t>
        </w:r>
      </w:hyperlink>
      <w:r>
        <w:t xml:space="preserve"> выписывается врачом (фельдшером) в 3-х экземплярах, с двумя экземплярами которого больной обращается в аптечную организацию. Последний экземпляр рецепта подклеивается в амбулаторную карту больного.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0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2.9. Наркотические средства и психотропные вещества </w:t>
      </w:r>
      <w:hyperlink r:id="rId206" w:history="1">
        <w:r>
          <w:rPr>
            <w:color w:val="0000FF"/>
          </w:rPr>
          <w:t>Списка II</w:t>
        </w:r>
      </w:hyperlink>
      <w:r>
        <w:t xml:space="preserve"> для амбулаторного лечения граждан в рамках оказания государственной социальной помощи и граждан, имеющих право на получение лекарственных препаратов бесплатно и со скидкой, выписываются на специальном рецептурном бланке на наркотическое средство и психотропное вещество, к которому дополнительно выписываются рецепты на рецептурном бланке </w:t>
      </w:r>
      <w:hyperlink w:anchor="P184" w:history="1">
        <w:r>
          <w:rPr>
            <w:color w:val="0000FF"/>
          </w:rPr>
          <w:t>формы N 148-1/у-04 (л)</w:t>
        </w:r>
      </w:hyperlink>
      <w:r>
        <w:t xml:space="preserve"> или </w:t>
      </w:r>
      <w:hyperlink w:anchor="P343" w:history="1">
        <w:r>
          <w:rPr>
            <w:color w:val="0000FF"/>
          </w:rPr>
          <w:t>формы N 148-1/у-06 (л)</w:t>
        </w:r>
      </w:hyperlink>
      <w:r>
        <w:t>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0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Психотропные вещества </w:t>
      </w:r>
      <w:hyperlink r:id="rId208" w:history="1">
        <w:r>
          <w:rPr>
            <w:color w:val="0000FF"/>
          </w:rPr>
          <w:t>Списка III</w:t>
        </w:r>
      </w:hyperlink>
      <w:r>
        <w:t xml:space="preserve">, иные лекарственные средства, подлежащие предметно-количественному учету, анаболические стероиды, предназначенные для амбулаторного лечения </w:t>
      </w:r>
      <w:r>
        <w:lastRenderedPageBreak/>
        <w:t xml:space="preserve">граждан в рамках государственной социальной помощи и граждан, имеющих право на получение лекарственных препаратов бесплатно и со скидкой, выписываются на рецептурном бланке </w:t>
      </w:r>
      <w:hyperlink w:anchor="P114" w:history="1">
        <w:r>
          <w:rPr>
            <w:color w:val="0000FF"/>
          </w:rPr>
          <w:t>N 148-1/у-88</w:t>
        </w:r>
      </w:hyperlink>
      <w:r>
        <w:t xml:space="preserve">, к которому дополнительно выписываются рецепты на рецептурном бланке </w:t>
      </w:r>
      <w:hyperlink w:anchor="P184" w:history="1">
        <w:r>
          <w:rPr>
            <w:color w:val="0000FF"/>
          </w:rPr>
          <w:t>формы N 148-1/у-04 (л)</w:t>
        </w:r>
      </w:hyperlink>
      <w:r>
        <w:t xml:space="preserve"> или </w:t>
      </w:r>
      <w:hyperlink w:anchor="P343" w:history="1">
        <w:r>
          <w:rPr>
            <w:color w:val="0000FF"/>
          </w:rPr>
          <w:t>формы N 148-1/у-06 (л)</w:t>
        </w:r>
      </w:hyperlink>
      <w:r>
        <w:t>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0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Пункт 2.10 не применяется с </w:t>
            </w:r>
            <w:hyperlink r:id="rId210" w:history="1">
              <w:r>
                <w:rPr>
                  <w:color w:val="0000FF"/>
                </w:rPr>
                <w:t>1 июля 2013 года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11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ind w:firstLine="540"/>
        <w:jc w:val="both"/>
      </w:pPr>
      <w:r>
        <w:t>2.10. Для обеспечения наркотическими средствами и психотропными веществами больные прикрепляются к конкретной медицинской и аптечной организациям по месту жительства в порядке, определяемом органом исполнительной власти субъекта Российской Федерации в сфере здравоохранения.</w:t>
      </w:r>
    </w:p>
    <w:p w:rsidR="00A240C1" w:rsidRDefault="00A240C1">
      <w:pPr>
        <w:pStyle w:val="ConsPlusNormal"/>
        <w:jc w:val="both"/>
      </w:pPr>
      <w:r>
        <w:t xml:space="preserve">(п. 2.10 в ред. </w:t>
      </w:r>
      <w:hyperlink r:id="rId21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С </w:t>
            </w:r>
            <w:hyperlink r:id="rId213" w:history="1">
              <w:r>
                <w:rPr>
                  <w:color w:val="0000FF"/>
                </w:rPr>
                <w:t>1 июля 2016 года</w:t>
              </w:r>
            </w:hyperlink>
            <w:r>
              <w:rPr>
                <w:color w:val="392C69"/>
              </w:rPr>
              <w:t xml:space="preserve"> на изготовление и отпуск лекарственных препаратов аптечными организациями и индивидуальными предпринимателями, в том числе по требованиям-накладным медицинских организаций </w:t>
            </w:r>
            <w:hyperlink r:id="rId214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</w:t>
            </w:r>
            <w:hyperlink r:id="rId215" w:history="1">
              <w:r>
                <w:rPr>
                  <w:color w:val="0000FF"/>
                </w:rPr>
                <w:t>Правила</w:t>
              </w:r>
            </w:hyperlink>
            <w:r>
              <w:rPr>
                <w:color w:val="392C69"/>
              </w:rPr>
              <w:t xml:space="preserve"> изготовления и отпуска лекарственных препаратов, утв. Приказом Минздрава России от 26.10.2015 N 751н.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Title"/>
        <w:spacing w:before="280"/>
        <w:jc w:val="center"/>
        <w:outlineLvl w:val="1"/>
      </w:pPr>
      <w:r>
        <w:t>III. Порядок оформления</w:t>
      </w:r>
    </w:p>
    <w:p w:rsidR="00A240C1" w:rsidRDefault="00A240C1">
      <w:pPr>
        <w:pStyle w:val="ConsPlusTitle"/>
        <w:jc w:val="center"/>
      </w:pPr>
      <w:r>
        <w:t>требований-накладных в аптечную организацию на получение</w:t>
      </w:r>
    </w:p>
    <w:p w:rsidR="00A240C1" w:rsidRDefault="00A240C1">
      <w:pPr>
        <w:pStyle w:val="ConsPlusTitle"/>
        <w:jc w:val="center"/>
      </w:pPr>
      <w:r>
        <w:t>лекарственных препаратов для медицинских организаций</w:t>
      </w:r>
    </w:p>
    <w:p w:rsidR="00A240C1" w:rsidRDefault="00A240C1">
      <w:pPr>
        <w:pStyle w:val="ConsPlusNormal"/>
        <w:jc w:val="center"/>
      </w:pPr>
      <w:r>
        <w:t xml:space="preserve">(в ред. </w:t>
      </w:r>
      <w:hyperlink r:id="rId21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bookmarkStart w:id="26" w:name="P738"/>
      <w:bookmarkEnd w:id="26"/>
      <w:r>
        <w:t>3.1. Для обеспечения лечебно-диагностического процесса медицинские организации получают лекарственные препараты из аптечной организации по требованиям-накладным, утвержденным в установленном порядке.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1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Требование-накладная на получение из аптечных организаций лекарственных препаратов должна иметь штамп, круглую печать медицинской организации, подпись ее руководителя или его заместителя по лечебной части.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1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В требовании-накладной указывается номер, дата составления документа, отправитель и получатель лекарственного препарата, наименование лекарственного препарата (с указанием дозировки, формы выпуска (таблетки, ампулы, мази, суппозитории и т.п.), вид упаковки (коробки, флаконы, тубы и т.п.), способ применения (для инъекций, для наружного применения, приема внутрь, глазные капли и т.п.), количество затребованных лекарственных препаратов, количество и стоимость отпущенных лекарственных препаратов.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1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Наименования лекарственных препаратов пишутся на латинском языке.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2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Требования-накладные на лекарственные средства, подлежащие предметно-количественному учету, выписываются на отдельных бланках требований-накладных для каждой группы препаратов.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Медицинские организации при составлении заявок на наркотические средства и </w:t>
      </w:r>
      <w:r>
        <w:lastRenderedPageBreak/>
        <w:t xml:space="preserve">психотропные вещества </w:t>
      </w:r>
      <w:hyperlink r:id="rId221" w:history="1">
        <w:r>
          <w:rPr>
            <w:color w:val="0000FF"/>
          </w:rPr>
          <w:t>списков II</w:t>
        </w:r>
      </w:hyperlink>
      <w:r>
        <w:t xml:space="preserve"> и </w:t>
      </w:r>
      <w:hyperlink r:id="rId222" w:history="1">
        <w:r>
          <w:rPr>
            <w:color w:val="0000FF"/>
          </w:rPr>
          <w:t>III</w:t>
        </w:r>
      </w:hyperlink>
      <w:r>
        <w:t xml:space="preserve"> должны руководствоваться расчетными нормативами, утвержденными в установленном порядке.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2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3.2. Требования-накладные структурного подразделения медицинской организации (кабинета, отделения и т.п.) на лекарственные препараты, направляемые в аптечную организацию, оформляются в порядке, определенном </w:t>
      </w:r>
      <w:hyperlink w:anchor="P738" w:history="1">
        <w:r>
          <w:rPr>
            <w:color w:val="0000FF"/>
          </w:rPr>
          <w:t>пунктом 3.1</w:t>
        </w:r>
      </w:hyperlink>
      <w:r>
        <w:t xml:space="preserve"> настоящей Инструкции, подписываются руководителем соответствующего подразделения и оформляются штампом медицинской организации.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выписывании лекарственного препарата для индивидуального больного дополнительно указывается его фамилия и инициалы, номер истории болезни.</w:t>
      </w:r>
    </w:p>
    <w:p w:rsidR="00A240C1" w:rsidRDefault="00A240C1">
      <w:pPr>
        <w:pStyle w:val="ConsPlusNormal"/>
        <w:jc w:val="both"/>
      </w:pPr>
      <w:r>
        <w:t xml:space="preserve">(п. 3.2 в ред. </w:t>
      </w:r>
      <w:hyperlink r:id="rId22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3.3. Стоматологи, зубные врачи могут выписывать за своей подписью требования-накладные только на лекарственные препараты, применяемые в стоматологическом кабинете, без права выдачи их пациентам на руки.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2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27" w:name="P754"/>
      <w:bookmarkEnd w:id="27"/>
      <w:r>
        <w:t>3.4. Требования на ядовитые лекарственные средства, кроме подписи стоматолога или зубного врача, должны иметь подпись руководителя учреждения (отделения) или его заместителя и круглую печать медицинской организации.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2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3.5. Требования-накладные на отпуск частнопрактикующим врачам лекарственных препаратов (за исключением наркотических средств и психотропных веществ </w:t>
      </w:r>
      <w:hyperlink r:id="rId227" w:history="1">
        <w:r>
          <w:rPr>
            <w:color w:val="0000FF"/>
          </w:rPr>
          <w:t>списков II</w:t>
        </w:r>
      </w:hyperlink>
      <w:r>
        <w:t xml:space="preserve"> и </w:t>
      </w:r>
      <w:hyperlink r:id="rId228" w:history="1">
        <w:r>
          <w:rPr>
            <w:color w:val="0000FF"/>
          </w:rPr>
          <w:t>III</w:t>
        </w:r>
      </w:hyperlink>
      <w:r>
        <w:t xml:space="preserve">, а также лекарственных препаратов, содержащих эти средства и вещества) оформляются в порядке, определенном </w:t>
      </w:r>
      <w:hyperlink w:anchor="P738" w:history="1">
        <w:r>
          <w:rPr>
            <w:color w:val="0000FF"/>
          </w:rPr>
          <w:t>п. 3.1</w:t>
        </w:r>
      </w:hyperlink>
      <w:r>
        <w:t xml:space="preserve"> - </w:t>
      </w:r>
      <w:hyperlink w:anchor="P754" w:history="1">
        <w:r>
          <w:rPr>
            <w:color w:val="0000FF"/>
          </w:rPr>
          <w:t>3.4</w:t>
        </w:r>
      </w:hyperlink>
      <w:r>
        <w:t xml:space="preserve"> настоящей Инструкции, на основании договора купли-продажи между частнопрактикующим врачом и аптечной организацией и лицензии на медицинскую деятельность, выданной в установленном порядке.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2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3.6. В аптечных организациях требования-накладные лечебно-профилактических учреждений на отпуск наркотических средств и психотропных веществ </w:t>
      </w:r>
      <w:hyperlink r:id="rId230" w:history="1">
        <w:r>
          <w:rPr>
            <w:color w:val="0000FF"/>
          </w:rPr>
          <w:t>списков II</w:t>
        </w:r>
      </w:hyperlink>
      <w:r>
        <w:t xml:space="preserve"> и </w:t>
      </w:r>
      <w:hyperlink r:id="rId231" w:history="1">
        <w:r>
          <w:rPr>
            <w:color w:val="0000FF"/>
          </w:rPr>
          <w:t>III</w:t>
        </w:r>
      </w:hyperlink>
      <w:r>
        <w:t xml:space="preserve"> хранятся в течение 10 лет, на отпуск иных лекарственных средств, подлежащих предметно-количественному учету, - в течение 3-х лет, остальных групп лекарственных препаратов - в течение одного календарного года.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3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3.7. Требования-накладные медицинских организаций должны храниться в аптечной организации в условиях, обеспечивающих сохранность, в сброшюрованном и опечатанном виде и оформляться в тома с указанием месяца и года.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3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3.8. Утратил силу с 1 марта 2022 года. - </w:t>
      </w:r>
      <w:hyperlink r:id="rId234" w:history="1">
        <w:r>
          <w:rPr>
            <w:color w:val="0000FF"/>
          </w:rPr>
          <w:t>Приказ</w:t>
        </w:r>
      </w:hyperlink>
      <w:r>
        <w:t xml:space="preserve"> Минздрава России от 24.11.2021 N 1094н.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  <w:outlineLvl w:val="1"/>
      </w:pPr>
      <w:r>
        <w:t>IV. Контроль за выписыванием рецептов</w:t>
      </w:r>
    </w:p>
    <w:p w:rsidR="00A240C1" w:rsidRDefault="00A240C1">
      <w:pPr>
        <w:pStyle w:val="ConsPlusTitle"/>
        <w:jc w:val="center"/>
      </w:pPr>
      <w:r>
        <w:t>и требований-накладных на лекарственные препараты</w:t>
      </w:r>
    </w:p>
    <w:p w:rsidR="00A240C1" w:rsidRDefault="00A240C1">
      <w:pPr>
        <w:pStyle w:val="ConsPlusNormal"/>
        <w:jc w:val="center"/>
      </w:pPr>
      <w:r>
        <w:t xml:space="preserve">(в ред. </w:t>
      </w:r>
      <w:hyperlink r:id="rId23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 xml:space="preserve">4.1 - 4.4. Утратили силу с 1 июля 2013 года. - </w:t>
      </w:r>
      <w:hyperlink r:id="rId236" w:history="1">
        <w:r>
          <w:rPr>
            <w:color w:val="0000FF"/>
          </w:rPr>
          <w:t>Приказ</w:t>
        </w:r>
      </w:hyperlink>
      <w:r>
        <w:t xml:space="preserve"> Минздрава России от 26.02.2013 N 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</w:pPr>
      <w:r>
        <w:t>Согласовано</w:t>
      </w:r>
    </w:p>
    <w:p w:rsidR="00A240C1" w:rsidRDefault="00A240C1">
      <w:pPr>
        <w:pStyle w:val="ConsPlusNormal"/>
        <w:jc w:val="right"/>
      </w:pPr>
      <w:r>
        <w:t>Руководитель (заместитель</w:t>
      </w:r>
    </w:p>
    <w:p w:rsidR="00A240C1" w:rsidRDefault="00A240C1">
      <w:pPr>
        <w:pStyle w:val="ConsPlusNormal"/>
        <w:jc w:val="right"/>
      </w:pPr>
      <w:r>
        <w:t>руководителя) ФСКН России</w:t>
      </w:r>
    </w:p>
    <w:p w:rsidR="00A240C1" w:rsidRDefault="00A240C1">
      <w:pPr>
        <w:pStyle w:val="ConsPlusNormal"/>
        <w:jc w:val="right"/>
      </w:pPr>
      <w:r>
        <w:t>О.Н.ХАРИЧКИН</w:t>
      </w:r>
    </w:p>
    <w:p w:rsidR="00A240C1" w:rsidRDefault="00A240C1">
      <w:pPr>
        <w:pStyle w:val="ConsPlusNormal"/>
        <w:jc w:val="right"/>
      </w:pPr>
      <w:r>
        <w:lastRenderedPageBreak/>
        <w:t>12.02.2007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1"/>
      </w:pPr>
      <w:r>
        <w:t>Приложение N 1</w:t>
      </w:r>
    </w:p>
    <w:p w:rsidR="00A240C1" w:rsidRDefault="00A240C1">
      <w:pPr>
        <w:pStyle w:val="ConsPlusNormal"/>
        <w:jc w:val="right"/>
      </w:pPr>
      <w:r>
        <w:t>к Инструкции о порядке</w:t>
      </w:r>
    </w:p>
    <w:p w:rsidR="00A240C1" w:rsidRDefault="00A240C1">
      <w:pPr>
        <w:pStyle w:val="ConsPlusNormal"/>
        <w:jc w:val="right"/>
      </w:pPr>
      <w:r>
        <w:t>выписывания лекарственных</w:t>
      </w:r>
    </w:p>
    <w:p w:rsidR="00A240C1" w:rsidRDefault="00A240C1">
      <w:pPr>
        <w:pStyle w:val="ConsPlusNormal"/>
        <w:jc w:val="right"/>
      </w:pPr>
      <w:r>
        <w:t>препаратов и оформления рецептов</w:t>
      </w:r>
    </w:p>
    <w:p w:rsidR="00A240C1" w:rsidRDefault="00A240C1">
      <w:pPr>
        <w:pStyle w:val="ConsPlusNormal"/>
        <w:jc w:val="right"/>
      </w:pPr>
      <w:r>
        <w:t>и требований-накладных,</w:t>
      </w:r>
    </w:p>
    <w:p w:rsidR="00A240C1" w:rsidRDefault="00A240C1">
      <w:pPr>
        <w:pStyle w:val="ConsPlusNormal"/>
        <w:jc w:val="right"/>
      </w:pPr>
      <w:r>
        <w:t>утвержденной Приказом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</w:pPr>
      <w:bookmarkStart w:id="28" w:name="P789"/>
      <w:bookmarkEnd w:id="28"/>
      <w:r>
        <w:t>ПРЕДЕЛЬНО ДОПУСТИМОЕ КОЛИЧЕСТВО</w:t>
      </w:r>
    </w:p>
    <w:p w:rsidR="00A240C1" w:rsidRDefault="00A240C1">
      <w:pPr>
        <w:pStyle w:val="ConsPlusTitle"/>
        <w:jc w:val="center"/>
      </w:pPr>
      <w:r>
        <w:t>ЛЕКАРСТВЕННЫХ СРЕДСТВ ДЛЯ ВЫПИСЫВАНИЯ НА ОДИН РЕЦЕПТ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Минздравсоцразвития России от 25.09.2009 </w:t>
            </w:r>
            <w:hyperlink r:id="rId237" w:history="1">
              <w:r>
                <w:rPr>
                  <w:color w:val="0000FF"/>
                </w:rPr>
                <w:t>N 794н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20.01.2011 </w:t>
            </w:r>
            <w:hyperlink r:id="rId238" w:history="1">
              <w:r>
                <w:rPr>
                  <w:color w:val="0000FF"/>
                </w:rPr>
                <w:t>N 13н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jc w:val="center"/>
      </w:pPr>
    </w:p>
    <w:p w:rsidR="00A240C1" w:rsidRDefault="00A240C1">
      <w:pPr>
        <w:sectPr w:rsidR="00A240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785"/>
        <w:gridCol w:w="2970"/>
        <w:gridCol w:w="2310"/>
      </w:tblGrid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Наименование лекарственного</w:t>
            </w:r>
          </w:p>
          <w:p w:rsidR="00A240C1" w:rsidRDefault="00A240C1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Форма выпуска и дозировка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1.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Бупренорфин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для сублингвального приема 200 мкг и 400 мкг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50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2.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Бупренорфин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инъекций, ампулы</w:t>
            </w:r>
          </w:p>
          <w:p w:rsidR="00A240C1" w:rsidRDefault="00A240C1">
            <w:pPr>
              <w:pStyle w:val="ConsPlusNormal"/>
              <w:jc w:val="center"/>
            </w:pPr>
            <w:r>
              <w:t>300 мкг/мл 1 мл</w:t>
            </w:r>
          </w:p>
          <w:p w:rsidR="00A240C1" w:rsidRDefault="00A240C1">
            <w:pPr>
              <w:pStyle w:val="ConsPlusNormal"/>
              <w:jc w:val="center"/>
            </w:pPr>
            <w:r>
              <w:t>300 мкг/мл 2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  <w:r>
              <w:t>30 ампул</w:t>
            </w:r>
          </w:p>
          <w:p w:rsidR="00A240C1" w:rsidRDefault="00A240C1">
            <w:pPr>
              <w:pStyle w:val="ConsPlusNormal"/>
              <w:jc w:val="center"/>
            </w:pPr>
            <w:r>
              <w:t>15 ампул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3.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Бупренорфин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Трансдермальная терапевтическая система</w:t>
            </w:r>
          </w:p>
          <w:p w:rsidR="00A240C1" w:rsidRDefault="00A240C1">
            <w:pPr>
              <w:pStyle w:val="ConsPlusNormal"/>
              <w:jc w:val="center"/>
            </w:pPr>
            <w:r>
              <w:t>35 мкг/ч</w:t>
            </w:r>
          </w:p>
          <w:p w:rsidR="00A240C1" w:rsidRDefault="00A240C1">
            <w:pPr>
              <w:pStyle w:val="ConsPlusNormal"/>
              <w:jc w:val="center"/>
            </w:pPr>
            <w:r>
              <w:t>52,5 мкг/ч</w:t>
            </w:r>
          </w:p>
          <w:p w:rsidR="00A240C1" w:rsidRDefault="00A240C1">
            <w:pPr>
              <w:pStyle w:val="ConsPlusNormal"/>
              <w:jc w:val="center"/>
            </w:pPr>
            <w:r>
              <w:t>70 мкг/ч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  <w:r>
              <w:t>20 пласт.</w:t>
            </w:r>
          </w:p>
          <w:p w:rsidR="00A240C1" w:rsidRDefault="00A240C1">
            <w:pPr>
              <w:pStyle w:val="ConsPlusNormal"/>
              <w:jc w:val="center"/>
            </w:pPr>
            <w:r>
              <w:t>8 пласт.</w:t>
            </w:r>
          </w:p>
          <w:p w:rsidR="00A240C1" w:rsidRDefault="00A240C1">
            <w:pPr>
              <w:pStyle w:val="ConsPlusNormal"/>
              <w:jc w:val="center"/>
            </w:pPr>
            <w:r>
              <w:t>5 пласт.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4.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Дигидрокодеин-ретард (ДГК Континус)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для приема внутрь</w:t>
            </w:r>
          </w:p>
          <w:p w:rsidR="00A240C1" w:rsidRDefault="00A240C1">
            <w:pPr>
              <w:pStyle w:val="ConsPlusNormal"/>
              <w:jc w:val="center"/>
            </w:pPr>
            <w:r>
              <w:t>60 мг</w:t>
            </w:r>
          </w:p>
          <w:p w:rsidR="00A240C1" w:rsidRDefault="00A240C1">
            <w:pPr>
              <w:pStyle w:val="ConsPlusNormal"/>
              <w:jc w:val="center"/>
            </w:pPr>
            <w:r>
              <w:t>90 мг</w:t>
            </w:r>
          </w:p>
          <w:p w:rsidR="00A240C1" w:rsidRDefault="00A240C1">
            <w:pPr>
              <w:pStyle w:val="ConsPlusNormal"/>
              <w:jc w:val="center"/>
            </w:pPr>
            <w:r>
              <w:t>120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  <w:r>
              <w:t>40 табл.</w:t>
            </w:r>
          </w:p>
          <w:p w:rsidR="00A240C1" w:rsidRDefault="00A240C1">
            <w:pPr>
              <w:pStyle w:val="ConsPlusNormal"/>
              <w:jc w:val="center"/>
            </w:pPr>
            <w:r>
              <w:t>30 табл.</w:t>
            </w:r>
          </w:p>
          <w:p w:rsidR="00A240C1" w:rsidRDefault="00A240C1">
            <w:pPr>
              <w:pStyle w:val="ConsPlusNormal"/>
              <w:jc w:val="center"/>
            </w:pPr>
            <w:r>
              <w:t>20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5.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Дипидолор(пиритрамид)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инъекций, ампулы 0,75% по 2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50 ампул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6.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Морфина гидрохлорид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инъекций,</w:t>
            </w:r>
          </w:p>
          <w:p w:rsidR="00A240C1" w:rsidRDefault="00A240C1">
            <w:pPr>
              <w:pStyle w:val="ConsPlusNormal"/>
              <w:jc w:val="center"/>
            </w:pPr>
            <w:r>
              <w:t>ампулы 10 мг в</w:t>
            </w:r>
          </w:p>
          <w:p w:rsidR="00A240C1" w:rsidRDefault="00A240C1">
            <w:pPr>
              <w:pStyle w:val="ConsPlusNormal"/>
              <w:jc w:val="center"/>
            </w:pPr>
            <w:r>
              <w:t>1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20 ампул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7.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Омнопон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инъекций, ампулы 1% и 2% по 1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10 ампул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8.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Промедол (тримеперидина гидрохлорид)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 xml:space="preserve">Таблетки для приема внутрь </w:t>
            </w:r>
            <w:r>
              <w:lastRenderedPageBreak/>
              <w:t>25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50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</w:pPr>
            <w:r>
              <w:t>9.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Промедол (тримеперидина гидрохлорид)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инъекций,</w:t>
            </w:r>
          </w:p>
          <w:p w:rsidR="00A240C1" w:rsidRDefault="00A240C1">
            <w:pPr>
              <w:pStyle w:val="ConsPlusNormal"/>
              <w:jc w:val="center"/>
            </w:pPr>
            <w:r>
              <w:t>ампулы 1 и 2% по 1 мл</w:t>
            </w:r>
          </w:p>
          <w:p w:rsidR="00A240C1" w:rsidRDefault="00A240C1">
            <w:pPr>
              <w:pStyle w:val="ConsPlusNormal"/>
              <w:jc w:val="center"/>
            </w:pPr>
            <w:r>
              <w:t>шприц-тюбики 1 и 2% по 1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  <w:r>
              <w:t>10 ампул</w:t>
            </w:r>
          </w:p>
          <w:p w:rsidR="00A240C1" w:rsidRDefault="00A240C1">
            <w:pPr>
              <w:pStyle w:val="ConsPlusNormal"/>
              <w:jc w:val="center"/>
            </w:pPr>
            <w:r>
              <w:t>10 шприц-тюбиков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Морфина сульфат (МСТ континус или другие аналоги продолжительностью действия не менее 12 часов)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и капсулы продленного действия для приема внутрь</w:t>
            </w:r>
          </w:p>
          <w:p w:rsidR="00A240C1" w:rsidRDefault="00A240C1">
            <w:pPr>
              <w:pStyle w:val="ConsPlusNormal"/>
              <w:jc w:val="center"/>
            </w:pPr>
            <w:r>
              <w:t>10 мг</w:t>
            </w:r>
          </w:p>
          <w:p w:rsidR="00A240C1" w:rsidRDefault="00A240C1">
            <w:pPr>
              <w:pStyle w:val="ConsPlusNormal"/>
              <w:jc w:val="center"/>
            </w:pPr>
            <w:r>
              <w:t>30 мг</w:t>
            </w:r>
          </w:p>
          <w:p w:rsidR="00A240C1" w:rsidRDefault="00A240C1">
            <w:pPr>
              <w:pStyle w:val="ConsPlusNormal"/>
              <w:jc w:val="center"/>
            </w:pPr>
            <w:r>
              <w:t>60 мг</w:t>
            </w:r>
          </w:p>
          <w:p w:rsidR="00A240C1" w:rsidRDefault="00A240C1">
            <w:pPr>
              <w:pStyle w:val="ConsPlusNormal"/>
              <w:jc w:val="center"/>
            </w:pPr>
            <w:r>
              <w:t>100 мг</w:t>
            </w:r>
          </w:p>
          <w:p w:rsidR="00A240C1" w:rsidRDefault="00A240C1">
            <w:pPr>
              <w:pStyle w:val="ConsPlusNormal"/>
              <w:jc w:val="center"/>
            </w:pPr>
            <w:r>
              <w:t>200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  <w:r>
              <w:t>160 табл.</w:t>
            </w:r>
          </w:p>
          <w:p w:rsidR="00A240C1" w:rsidRDefault="00A240C1">
            <w:pPr>
              <w:pStyle w:val="ConsPlusNormal"/>
              <w:jc w:val="center"/>
            </w:pPr>
            <w:r>
              <w:t>60 табл.</w:t>
            </w:r>
          </w:p>
          <w:p w:rsidR="00A240C1" w:rsidRDefault="00A240C1">
            <w:pPr>
              <w:pStyle w:val="ConsPlusNormal"/>
              <w:jc w:val="center"/>
            </w:pPr>
            <w:r>
              <w:t>20 табл.</w:t>
            </w:r>
          </w:p>
          <w:p w:rsidR="00A240C1" w:rsidRDefault="00A240C1">
            <w:pPr>
              <w:pStyle w:val="ConsPlusNormal"/>
              <w:jc w:val="center"/>
            </w:pPr>
            <w:r>
              <w:t>20 табл.</w:t>
            </w:r>
          </w:p>
          <w:p w:rsidR="00A240C1" w:rsidRDefault="00A240C1">
            <w:pPr>
              <w:pStyle w:val="ConsPlusNormal"/>
              <w:jc w:val="center"/>
            </w:pPr>
            <w:r>
              <w:t>20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Просидол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для буккального приема 10 мг и 20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50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Просидол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инъекций, ампулы 10 мг в 1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50 ампул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785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Фентанил</w:t>
            </w:r>
          </w:p>
        </w:tc>
        <w:tc>
          <w:tcPr>
            <w:tcW w:w="297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Трансдермальная терапевтическая система</w:t>
            </w:r>
          </w:p>
          <w:p w:rsidR="00A240C1" w:rsidRDefault="00A240C1">
            <w:pPr>
              <w:pStyle w:val="ConsPlusNormal"/>
              <w:jc w:val="center"/>
            </w:pPr>
            <w:r>
              <w:t>12,5 мкг/час</w:t>
            </w:r>
          </w:p>
          <w:p w:rsidR="00A240C1" w:rsidRDefault="00A240C1">
            <w:pPr>
              <w:pStyle w:val="ConsPlusNormal"/>
              <w:jc w:val="center"/>
            </w:pPr>
            <w:r>
              <w:t>25 мкг/час</w:t>
            </w:r>
          </w:p>
          <w:p w:rsidR="00A240C1" w:rsidRDefault="00A240C1">
            <w:pPr>
              <w:pStyle w:val="ConsPlusNormal"/>
              <w:jc w:val="center"/>
            </w:pPr>
            <w:r>
              <w:t>50 мкг/час</w:t>
            </w:r>
          </w:p>
          <w:p w:rsidR="00A240C1" w:rsidRDefault="00A240C1">
            <w:pPr>
              <w:pStyle w:val="ConsPlusNormal"/>
              <w:jc w:val="center"/>
            </w:pPr>
            <w:r>
              <w:t>75 мкг/час</w:t>
            </w:r>
          </w:p>
          <w:p w:rsidR="00A240C1" w:rsidRDefault="00A240C1">
            <w:pPr>
              <w:pStyle w:val="ConsPlusNormal"/>
              <w:jc w:val="center"/>
            </w:pPr>
            <w:r>
              <w:t>100 мкг/час</w:t>
            </w:r>
          </w:p>
        </w:tc>
        <w:tc>
          <w:tcPr>
            <w:tcW w:w="2310" w:type="dxa"/>
            <w:tcBorders>
              <w:bottom w:val="nil"/>
            </w:tcBorders>
            <w:vAlign w:val="bottom"/>
          </w:tcPr>
          <w:p w:rsidR="00A240C1" w:rsidRDefault="00A240C1">
            <w:pPr>
              <w:pStyle w:val="ConsPlusNormal"/>
              <w:jc w:val="center"/>
            </w:pPr>
            <w:r>
              <w:t>32 пласт.</w:t>
            </w:r>
          </w:p>
          <w:p w:rsidR="00A240C1" w:rsidRDefault="00A240C1">
            <w:pPr>
              <w:pStyle w:val="ConsPlusNormal"/>
              <w:jc w:val="center"/>
            </w:pPr>
            <w:r>
              <w:t>16 пласт.</w:t>
            </w:r>
          </w:p>
          <w:p w:rsidR="00A240C1" w:rsidRDefault="00A240C1">
            <w:pPr>
              <w:pStyle w:val="ConsPlusNormal"/>
              <w:jc w:val="center"/>
            </w:pPr>
            <w:r>
              <w:t>8 пласт.</w:t>
            </w:r>
          </w:p>
          <w:p w:rsidR="00A240C1" w:rsidRDefault="00A240C1">
            <w:pPr>
              <w:pStyle w:val="ConsPlusNormal"/>
              <w:jc w:val="center"/>
            </w:pPr>
            <w:r>
              <w:t>5 пласт.</w:t>
            </w:r>
          </w:p>
          <w:p w:rsidR="00A240C1" w:rsidRDefault="00A240C1">
            <w:pPr>
              <w:pStyle w:val="ConsPlusNormal"/>
              <w:jc w:val="center"/>
            </w:pPr>
            <w:r>
              <w:t>4 пласт.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10725" w:type="dxa"/>
            <w:gridSpan w:val="4"/>
            <w:tcBorders>
              <w:top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 xml:space="preserve">(п. 13 в ред. </w:t>
            </w:r>
            <w:hyperlink r:id="rId23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Минздравсоцразвития России от 25.09.2009 N 794н)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Кодеин (кодеина фосфат)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Порошок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0,2 г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4785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Комбинированные лекарственные препараты, содержащие кодеин (кодеина фосфат)</w:t>
            </w:r>
          </w:p>
        </w:tc>
        <w:tc>
          <w:tcPr>
            <w:tcW w:w="297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Таблетки, капсулы, растворы и т.д.</w:t>
            </w:r>
          </w:p>
        </w:tc>
        <w:tc>
          <w:tcPr>
            <w:tcW w:w="231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 xml:space="preserve">не более 0,2 г </w:t>
            </w:r>
            <w:hyperlink w:anchor="P9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240C1">
        <w:tblPrEx>
          <w:tblBorders>
            <w:insideH w:val="nil"/>
          </w:tblBorders>
        </w:tblPrEx>
        <w:tc>
          <w:tcPr>
            <w:tcW w:w="10725" w:type="dxa"/>
            <w:gridSpan w:val="4"/>
            <w:tcBorders>
              <w:top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4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Минздравсоцразвития России от 20.01.2011 N 13н)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Этилморфина гидрохлорид (дионин)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Порошок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 xml:space="preserve">0,2 г </w:t>
            </w:r>
            <w:hyperlink w:anchor="P989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Амфепрамон (фепранон)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Таблетки, драже 25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50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Хальцион (триазолам)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250 мкг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30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Натрия оксибутират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приема внутрь 66,7%, сироп для приема внутрь 5%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</w:p>
          <w:p w:rsidR="00A240C1" w:rsidRDefault="00A240C1">
            <w:pPr>
              <w:pStyle w:val="ConsPlusNormal"/>
              <w:jc w:val="center"/>
            </w:pPr>
            <w:r>
              <w:t>2 флакона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Эфедрина гидрохлорид и другие соли эфедрина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Порошок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0,6 г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Теофедрин, Теофедрин-Н, Нео-теофедрин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30 табл.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Солутан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50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 флакон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Спазмовералгин, Спазмовералгин-Нео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50 табл.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4785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Другие комбинированные лекарственные препараты, содержащие эфедрина гидрохлорид и подлежащие предметно-количественному учету</w:t>
            </w:r>
          </w:p>
        </w:tc>
        <w:tc>
          <w:tcPr>
            <w:tcW w:w="297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Таблетки, порошки и т.д.</w:t>
            </w:r>
          </w:p>
        </w:tc>
        <w:tc>
          <w:tcPr>
            <w:tcW w:w="231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1 упаковка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10725" w:type="dxa"/>
            <w:gridSpan w:val="4"/>
            <w:tcBorders>
              <w:top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 xml:space="preserve">(в ред. </w:t>
            </w:r>
            <w:hyperlink r:id="rId24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Минздравсоцразвития России от 20.01.2011 N 13н)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4785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Комбинированные лекарственные препараты, содержащие псевдоэфедрина гидрохлорид и подлежащие предметно-количественному учету</w:t>
            </w:r>
          </w:p>
        </w:tc>
        <w:tc>
          <w:tcPr>
            <w:tcW w:w="297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Капсулы, порошки, сироп, таблетки, жидкость для приема внутрь и т.д.</w:t>
            </w:r>
          </w:p>
        </w:tc>
        <w:tc>
          <w:tcPr>
            <w:tcW w:w="231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1 упаковка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10725" w:type="dxa"/>
            <w:gridSpan w:val="4"/>
            <w:tcBorders>
              <w:top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 xml:space="preserve">(в ред. </w:t>
            </w:r>
            <w:hyperlink r:id="rId2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Минздравсоцразвития России от 20.01.2011 N 13н)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Клофелин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0,075 мг, 0,15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 упаковка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Пахикарпина гидройодид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Порошок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1,2 г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lastRenderedPageBreak/>
              <w:t>28.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Анаболические гормоны:</w:t>
            </w:r>
          </w:p>
          <w:p w:rsidR="00A240C1" w:rsidRDefault="00A240C1">
            <w:pPr>
              <w:pStyle w:val="ConsPlusNormal"/>
              <w:jc w:val="center"/>
            </w:pPr>
            <w:r>
              <w:t>Метандростенолон, Оксандролон Ретаболил, Нандролон, Феноболил, Силаболин и другие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Таблетки, раствор для инъекций и т.д.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 упаковка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4785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Комбинированные лекарственные препараты, содержащие фенилпропаноламин и подлежащие предметно-количественному учету</w:t>
            </w:r>
          </w:p>
        </w:tc>
        <w:tc>
          <w:tcPr>
            <w:tcW w:w="297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Капсулы, таблетки, сироп, каплеты и т.д.</w:t>
            </w:r>
          </w:p>
        </w:tc>
        <w:tc>
          <w:tcPr>
            <w:tcW w:w="2310" w:type="dxa"/>
            <w:tcBorders>
              <w:bottom w:val="nil"/>
            </w:tcBorders>
          </w:tcPr>
          <w:p w:rsidR="00A240C1" w:rsidRDefault="00A240C1">
            <w:pPr>
              <w:pStyle w:val="ConsPlusNormal"/>
              <w:jc w:val="center"/>
            </w:pPr>
            <w:r>
              <w:t>1 упаковка</w:t>
            </w:r>
          </w:p>
        </w:tc>
      </w:tr>
      <w:tr w:rsidR="00A240C1">
        <w:tblPrEx>
          <w:tblBorders>
            <w:insideH w:val="nil"/>
          </w:tblBorders>
        </w:tblPrEx>
        <w:tc>
          <w:tcPr>
            <w:tcW w:w="10725" w:type="dxa"/>
            <w:gridSpan w:val="4"/>
            <w:tcBorders>
              <w:top w:val="nil"/>
            </w:tcBorders>
          </w:tcPr>
          <w:p w:rsidR="00A240C1" w:rsidRDefault="00A240C1">
            <w:pPr>
              <w:pStyle w:val="ConsPlusNormal"/>
              <w:jc w:val="both"/>
            </w:pPr>
            <w:r>
              <w:t xml:space="preserve">(в ред. </w:t>
            </w:r>
            <w:hyperlink r:id="rId24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Минздравсоцразвития России от 20.01.2011 N 13н)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Фенобарбитал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50 мг, 100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10 - 12 таблеток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Бензобарбитал (Бензонал, Бензобамил)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50 мг, 100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 упаковка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Примидон (Гексамидин, Мисолин)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Таблетки 125 мг, 250 мг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 упаковка</w:t>
            </w:r>
          </w:p>
        </w:tc>
      </w:tr>
      <w:tr w:rsidR="00A240C1">
        <w:tc>
          <w:tcPr>
            <w:tcW w:w="660" w:type="dxa"/>
          </w:tcPr>
          <w:p w:rsidR="00A240C1" w:rsidRDefault="00A240C1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4785" w:type="dxa"/>
          </w:tcPr>
          <w:p w:rsidR="00A240C1" w:rsidRDefault="00A240C1">
            <w:pPr>
              <w:pStyle w:val="ConsPlusNormal"/>
              <w:jc w:val="center"/>
            </w:pPr>
            <w:r>
              <w:t>Буторфанол (Стадол, Морадол)</w:t>
            </w:r>
          </w:p>
        </w:tc>
        <w:tc>
          <w:tcPr>
            <w:tcW w:w="2970" w:type="dxa"/>
          </w:tcPr>
          <w:p w:rsidR="00A240C1" w:rsidRDefault="00A240C1">
            <w:pPr>
              <w:pStyle w:val="ConsPlusNormal"/>
              <w:jc w:val="center"/>
            </w:pPr>
            <w:r>
              <w:t>Раствор для инъекций 2 мг/мл 1 мл</w:t>
            </w:r>
          </w:p>
        </w:tc>
        <w:tc>
          <w:tcPr>
            <w:tcW w:w="2310" w:type="dxa"/>
          </w:tcPr>
          <w:p w:rsidR="00A240C1" w:rsidRDefault="00A240C1">
            <w:pPr>
              <w:pStyle w:val="ConsPlusNormal"/>
              <w:jc w:val="center"/>
            </w:pPr>
            <w:r>
              <w:t>10 ампул</w:t>
            </w:r>
          </w:p>
        </w:tc>
      </w:tr>
    </w:tbl>
    <w:p w:rsidR="00A240C1" w:rsidRDefault="00A240C1">
      <w:pPr>
        <w:sectPr w:rsidR="00A24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ind w:firstLine="540"/>
        <w:jc w:val="both"/>
      </w:pPr>
      <w:r>
        <w:t>--------------------------------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29" w:name="P987"/>
      <w:bookmarkEnd w:id="29"/>
      <w:r>
        <w:t>&lt;*&gt; При выписывании и отпуске лекарственного препарата производится пересчет на чистое вещество.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4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bookmarkStart w:id="30" w:name="P989"/>
      <w:bookmarkEnd w:id="30"/>
      <w:r>
        <w:t>&lt;**&gt; В глазных каплях и мазях дионин может выписываться в количествах до 1 г при наличии указания врача на рецепте "По специальному назначению", заверенного подписью и личной печатью врача, печатью медицинской организации "Для рецептов".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4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  <w:r>
        <w:t>Примечание: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выписывании наркотических лекарственных препаратов, не предусмотренных настоящим приложением, их предельно допустимое количество для выписывания в одном рецепте может в пять раз превышать разовую дозу, указанную в инструкции по медицинскому применению выписываемого лекарственного препарата.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4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1"/>
      </w:pPr>
      <w:r>
        <w:t>Приложение N 2</w:t>
      </w:r>
    </w:p>
    <w:p w:rsidR="00A240C1" w:rsidRDefault="00A240C1">
      <w:pPr>
        <w:pStyle w:val="ConsPlusNormal"/>
        <w:jc w:val="right"/>
      </w:pPr>
      <w:r>
        <w:t>к Инструкции о порядке</w:t>
      </w:r>
    </w:p>
    <w:p w:rsidR="00A240C1" w:rsidRDefault="00A240C1">
      <w:pPr>
        <w:pStyle w:val="ConsPlusNormal"/>
        <w:jc w:val="right"/>
      </w:pPr>
      <w:r>
        <w:t>выписывания лекарственных</w:t>
      </w:r>
    </w:p>
    <w:p w:rsidR="00A240C1" w:rsidRDefault="00A240C1">
      <w:pPr>
        <w:pStyle w:val="ConsPlusNormal"/>
        <w:jc w:val="right"/>
      </w:pPr>
      <w:r>
        <w:t>препаратов и оформления рецептов</w:t>
      </w:r>
    </w:p>
    <w:p w:rsidR="00A240C1" w:rsidRDefault="00A240C1">
      <w:pPr>
        <w:pStyle w:val="ConsPlusNormal"/>
        <w:jc w:val="right"/>
      </w:pPr>
      <w:r>
        <w:t>и требований-накладных,</w:t>
      </w:r>
    </w:p>
    <w:p w:rsidR="00A240C1" w:rsidRDefault="00A240C1">
      <w:pPr>
        <w:pStyle w:val="ConsPlusNormal"/>
        <w:jc w:val="right"/>
      </w:pPr>
      <w:r>
        <w:t>утвержденной Приказом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</w:pPr>
      <w:bookmarkStart w:id="31" w:name="P1009"/>
      <w:bookmarkEnd w:id="31"/>
      <w:r>
        <w:t>ВАЖНЕЙШИЕ РЕЦЕПТУРНЫЕ СОКРАЩЕНИЯ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sectPr w:rsidR="00A240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061"/>
        <w:gridCol w:w="4706"/>
      </w:tblGrid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Сокращение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Полное написание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Перевод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aa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ana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по, поровну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ac.acid.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acidum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кислота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amp.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ampulla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ампула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aq.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aqua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вода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aq. destill.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aqua destillata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дистиллированная вода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but.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butyrum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масло (твердое)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comp., cps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compositus (a, um)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сложный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D.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Da (Detur, Dentur)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Выдай (пусть выдано, пусть будет выдано)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D.S.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Da, Signa Detur, Signetur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Выдай, обозначь</w:t>
            </w:r>
          </w:p>
          <w:p w:rsidR="00A240C1" w:rsidRDefault="00A240C1">
            <w:pPr>
              <w:pStyle w:val="ConsPlusNormal"/>
              <w:jc w:val="center"/>
            </w:pPr>
            <w:r>
              <w:t>Пусть будет выдано, обозначено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D.t.d.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Da (Dentur) tales doses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Выдай (Пусть будут выданы) такие дозы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Dil.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dilutus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разведенный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div.in p.aeq.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divide in partes aequales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раздели на равные части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extr.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extractum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экстракт, вытяжка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f.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fiat (fiant)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Пусть образуется (образуются)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qtt.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qutta, guttae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капля, капли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inf.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infusum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настой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in amp.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in ampullis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в ампулах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in tabl.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in tab(u)lettis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в таблетках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lin.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linimentum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жидкая мазь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liq.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liquor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жидкость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m. pil.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massa pilularum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пилюльная масса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M.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Misce, Misceatur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Смешай (Пусть будет смешано)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N.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numero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числом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ol.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oleum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масло (жидкое)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past.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pasta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паста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Ppl.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pilula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пилюля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p.aeq.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partes aequales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равные части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ppt., praec.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praecipitatus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Осажденный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pulv.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pulvis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Порошок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q.s.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quantum satis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Сколько потребуется, сколько надо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r., rad.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radix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корень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Rp.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Recipe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Возьми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Rep.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Repete, Repetatur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Повтори (Пусть будет повторено)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rhiz.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rhizoma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корневище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S.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Signa, Signetur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Обозначь (Пусть будет обозначено)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sem.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semen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семя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lastRenderedPageBreak/>
              <w:t>simpl.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simplex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простой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sir.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sirupus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сироп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sol.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solutio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раствор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supp.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suppositorium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свеча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tabl.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tab(u)letta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таблетка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t-ra, tinct.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tinctura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настойка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unq.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unquentum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мазь</w:t>
            </w:r>
          </w:p>
        </w:tc>
      </w:tr>
      <w:tr w:rsidR="00A240C1">
        <w:tc>
          <w:tcPr>
            <w:tcW w:w="2098" w:type="dxa"/>
          </w:tcPr>
          <w:p w:rsidR="00A240C1" w:rsidRDefault="00A240C1">
            <w:pPr>
              <w:pStyle w:val="ConsPlusNormal"/>
              <w:jc w:val="center"/>
            </w:pPr>
            <w:r>
              <w:t>vitr.</w:t>
            </w:r>
          </w:p>
        </w:tc>
        <w:tc>
          <w:tcPr>
            <w:tcW w:w="3061" w:type="dxa"/>
          </w:tcPr>
          <w:p w:rsidR="00A240C1" w:rsidRDefault="00A240C1">
            <w:pPr>
              <w:pStyle w:val="ConsPlusNormal"/>
              <w:jc w:val="center"/>
            </w:pPr>
            <w:r>
              <w:t>vitrum</w:t>
            </w:r>
          </w:p>
        </w:tc>
        <w:tc>
          <w:tcPr>
            <w:tcW w:w="4706" w:type="dxa"/>
          </w:tcPr>
          <w:p w:rsidR="00A240C1" w:rsidRDefault="00A240C1">
            <w:pPr>
              <w:pStyle w:val="ConsPlusNormal"/>
              <w:jc w:val="center"/>
            </w:pPr>
            <w:r>
              <w:t>склянка</w:t>
            </w:r>
          </w:p>
        </w:tc>
      </w:tr>
    </w:tbl>
    <w:p w:rsidR="00A240C1" w:rsidRDefault="00A240C1">
      <w:pPr>
        <w:sectPr w:rsidR="00A24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right"/>
        <w:outlineLvl w:val="1"/>
      </w:pPr>
      <w:r>
        <w:t>Приложение N 3</w:t>
      </w:r>
    </w:p>
    <w:p w:rsidR="00A240C1" w:rsidRDefault="00A240C1">
      <w:pPr>
        <w:pStyle w:val="ConsPlusNormal"/>
        <w:jc w:val="right"/>
      </w:pPr>
      <w:r>
        <w:t>к Инструкции о порядке</w:t>
      </w:r>
    </w:p>
    <w:p w:rsidR="00A240C1" w:rsidRDefault="00A240C1">
      <w:pPr>
        <w:pStyle w:val="ConsPlusNormal"/>
        <w:jc w:val="right"/>
      </w:pPr>
      <w:r>
        <w:t>выписывания лекарственных</w:t>
      </w:r>
    </w:p>
    <w:p w:rsidR="00A240C1" w:rsidRDefault="00A240C1">
      <w:pPr>
        <w:pStyle w:val="ConsPlusNormal"/>
        <w:jc w:val="right"/>
      </w:pPr>
      <w:r>
        <w:t>препаратов и оформления рецептов</w:t>
      </w:r>
    </w:p>
    <w:p w:rsidR="00A240C1" w:rsidRDefault="00A240C1">
      <w:pPr>
        <w:pStyle w:val="ConsPlusNormal"/>
        <w:jc w:val="right"/>
      </w:pPr>
      <w:r>
        <w:t>и требований-накладных,</w:t>
      </w:r>
    </w:p>
    <w:p w:rsidR="00A240C1" w:rsidRDefault="00A240C1">
      <w:pPr>
        <w:pStyle w:val="ConsPlusNormal"/>
        <w:jc w:val="right"/>
      </w:pPr>
      <w:r>
        <w:t>утвержденной Приказом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jc w:val="right"/>
      </w:pPr>
    </w:p>
    <w:p w:rsidR="00A240C1" w:rsidRDefault="00A240C1">
      <w:pPr>
        <w:pStyle w:val="ConsPlusNormal"/>
        <w:jc w:val="center"/>
      </w:pPr>
      <w:r>
        <w:t>АКТ</w:t>
      </w:r>
    </w:p>
    <w:p w:rsidR="00A240C1" w:rsidRDefault="00A240C1">
      <w:pPr>
        <w:pStyle w:val="ConsPlusNormal"/>
        <w:jc w:val="center"/>
      </w:pPr>
      <w:r>
        <w:t>об уничтожении требований-накладных для получения</w:t>
      </w:r>
    </w:p>
    <w:p w:rsidR="00A240C1" w:rsidRDefault="00A240C1">
      <w:pPr>
        <w:pStyle w:val="ConsPlusNormal"/>
        <w:jc w:val="center"/>
      </w:pPr>
      <w:r>
        <w:t>наркотических средств и психотропных веществ</w:t>
      </w:r>
    </w:p>
    <w:p w:rsidR="00A240C1" w:rsidRDefault="00A240C1">
      <w:pPr>
        <w:pStyle w:val="ConsPlusNormal"/>
        <w:jc w:val="center"/>
      </w:pPr>
      <w:r>
        <w:t>по истечении сроков их хранения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 силу с 1 марта 2022 года. - </w:t>
      </w:r>
      <w:hyperlink r:id="rId247" w:history="1">
        <w:r>
          <w:rPr>
            <w:color w:val="0000FF"/>
          </w:rPr>
          <w:t>Приказ</w:t>
        </w:r>
      </w:hyperlink>
      <w:r>
        <w:t xml:space="preserve"> Минздрава России от 24.11.2021 N 1094н.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  <w:outlineLvl w:val="1"/>
      </w:pPr>
      <w:r>
        <w:t>Приложение N 4</w:t>
      </w:r>
    </w:p>
    <w:p w:rsidR="00A240C1" w:rsidRDefault="00A240C1">
      <w:pPr>
        <w:pStyle w:val="ConsPlusNormal"/>
        <w:jc w:val="right"/>
      </w:pPr>
      <w:r>
        <w:t>к Инструкции о порядке</w:t>
      </w:r>
    </w:p>
    <w:p w:rsidR="00A240C1" w:rsidRDefault="00A240C1">
      <w:pPr>
        <w:pStyle w:val="ConsPlusNormal"/>
        <w:jc w:val="right"/>
      </w:pPr>
      <w:r>
        <w:t>выписывания лекарственных</w:t>
      </w:r>
    </w:p>
    <w:p w:rsidR="00A240C1" w:rsidRDefault="00A240C1">
      <w:pPr>
        <w:pStyle w:val="ConsPlusNormal"/>
        <w:jc w:val="right"/>
      </w:pPr>
      <w:r>
        <w:t>препаратов и оформления рецептов</w:t>
      </w:r>
    </w:p>
    <w:p w:rsidR="00A240C1" w:rsidRDefault="00A240C1">
      <w:pPr>
        <w:pStyle w:val="ConsPlusNormal"/>
        <w:jc w:val="right"/>
      </w:pPr>
      <w:r>
        <w:t>и требований-накладных,</w:t>
      </w:r>
    </w:p>
    <w:p w:rsidR="00A240C1" w:rsidRDefault="00A240C1">
      <w:pPr>
        <w:pStyle w:val="ConsPlusNormal"/>
        <w:jc w:val="right"/>
      </w:pPr>
      <w:r>
        <w:t>утвержденной Приказом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jc w:val="both"/>
      </w:pPr>
    </w:p>
    <w:p w:rsidR="00A240C1" w:rsidRDefault="00A240C1">
      <w:pPr>
        <w:pStyle w:val="ConsPlusNormal"/>
        <w:jc w:val="center"/>
      </w:pPr>
      <w:r>
        <w:t>АКТ</w:t>
      </w:r>
    </w:p>
    <w:p w:rsidR="00A240C1" w:rsidRDefault="00A240C1">
      <w:pPr>
        <w:pStyle w:val="ConsPlusNormal"/>
        <w:jc w:val="center"/>
      </w:pPr>
      <w:r>
        <w:t>об уничтожении требований-накладных</w:t>
      </w:r>
    </w:p>
    <w:p w:rsidR="00A240C1" w:rsidRDefault="00A240C1">
      <w:pPr>
        <w:pStyle w:val="ConsPlusNormal"/>
        <w:jc w:val="center"/>
      </w:pPr>
      <w:r>
        <w:t>для получения иных лекарственных средств, подлежащих</w:t>
      </w:r>
    </w:p>
    <w:p w:rsidR="00A240C1" w:rsidRDefault="00A240C1">
      <w:pPr>
        <w:pStyle w:val="ConsPlusNormal"/>
        <w:jc w:val="center"/>
      </w:pPr>
      <w:r>
        <w:t>предметно-количественному учету, по истечении сроков</w:t>
      </w:r>
    </w:p>
    <w:p w:rsidR="00A240C1" w:rsidRDefault="00A240C1">
      <w:pPr>
        <w:pStyle w:val="ConsPlusNormal"/>
        <w:jc w:val="center"/>
      </w:pPr>
      <w:r>
        <w:t>их хранения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  <w:r>
        <w:t xml:space="preserve">Утратил силу с 1 марта 2022 года. - </w:t>
      </w:r>
      <w:hyperlink r:id="rId248" w:history="1">
        <w:r>
          <w:rPr>
            <w:color w:val="0000FF"/>
          </w:rPr>
          <w:t>Приказ</w:t>
        </w:r>
      </w:hyperlink>
      <w:r>
        <w:t xml:space="preserve"> Минздрава России от 24.11.2021 N 1094н.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14 не применяется с </w:t>
            </w:r>
            <w:hyperlink r:id="rId249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назначением и выписыванием лекарственных препаратов и медицинских изделий (</w:t>
            </w:r>
            <w:hyperlink r:id="rId250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right"/>
        <w:outlineLvl w:val="0"/>
      </w:pPr>
      <w:r>
        <w:t>Приложение N 14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t>от 12 февраля 2007 г. N 110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Title"/>
        <w:jc w:val="center"/>
      </w:pPr>
      <w:bookmarkStart w:id="32" w:name="P1193"/>
      <w:bookmarkEnd w:id="32"/>
      <w:r>
        <w:t>ИНСТРУКЦИЯ</w:t>
      </w:r>
    </w:p>
    <w:p w:rsidR="00A240C1" w:rsidRDefault="00A240C1">
      <w:pPr>
        <w:pStyle w:val="ConsPlusTitle"/>
        <w:jc w:val="center"/>
      </w:pPr>
      <w:r>
        <w:t>О ПОРЯДКЕ НАЗНАЧЕНИЯ И ВЫПИСЫВАНИЯ ИЗДЕЛИЙ</w:t>
      </w:r>
    </w:p>
    <w:p w:rsidR="00A240C1" w:rsidRDefault="00A240C1">
      <w:pPr>
        <w:pStyle w:val="ConsPlusTitle"/>
        <w:jc w:val="center"/>
      </w:pPr>
      <w:r>
        <w:t>МЕДИЦИНСКОГО НАЗНАЧЕНИЯ И СПЕЦИАЛИЗИРОВАННЫХ ПРОДУКТОВ</w:t>
      </w:r>
    </w:p>
    <w:p w:rsidR="00A240C1" w:rsidRDefault="00A240C1">
      <w:pPr>
        <w:pStyle w:val="ConsPlusTitle"/>
        <w:jc w:val="center"/>
      </w:pPr>
      <w:r>
        <w:t>ЛЕЧЕБНОГО ПИТАНИЯ ДЛЯ ДЕТЕЙ-ИНВАЛИДОВ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Минздравсоцразвития России от 20.01.2011 N 13н)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>1. Изделия медицинского назначения и специализированные продукты лечебного питания для детей-инвалидов назначаются и выписываются в рамках предоставления отдельным категориям граждан государственной социальной помощи в виде набора социальных услуг.</w:t>
      </w:r>
    </w:p>
    <w:p w:rsidR="00A240C1" w:rsidRDefault="00A240C1">
      <w:pPr>
        <w:pStyle w:val="ConsPlusNormal"/>
        <w:jc w:val="both"/>
      </w:pPr>
      <w:r>
        <w:t xml:space="preserve">(п. 1 в ред. </w:t>
      </w:r>
      <w:hyperlink r:id="rId25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2. Изделия медицинского назначения назначаются и выписываются врачами (фельдшерами) медицинских организаций, оказывающих первичную медико-санитарную помощь.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5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Специализированные продукты лечебного питания для детей-инвалидов назначаются врачами медицинских организаций, оказывающих медико-генетическую помощь, и выписываются врачами медицинских организаций, оказывающих медико-генетическую помощь, или врачами-специалистами (в случае их отсутствия лечащим врачом) медицинских организаций, оказывающих первичную медико-санитарную помощь.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5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3. Рецепты выписываются на изделия медицинского назначения и специализированные продукты лечебного питания для детей-инвалидов, включенные в перечни изделий медицинского назначения и специализированных продуктов лечебного питания для детей-инвалидов, утверждаемые в установленном порядке.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4. Рецепты выписываются на рецептурных бланках формы </w:t>
      </w:r>
      <w:hyperlink w:anchor="P184" w:history="1">
        <w:r>
          <w:rPr>
            <w:color w:val="0000FF"/>
          </w:rPr>
          <w:t>N 148-1/у-04 (л)</w:t>
        </w:r>
      </w:hyperlink>
      <w:r>
        <w:t xml:space="preserve"> и </w:t>
      </w:r>
      <w:hyperlink w:anchor="P343" w:history="1">
        <w:r>
          <w:rPr>
            <w:color w:val="0000FF"/>
          </w:rPr>
          <w:t>N 148-1/у-06 (л)</w:t>
        </w:r>
      </w:hyperlink>
      <w:r>
        <w:t xml:space="preserve"> в соответствии с требованиями, предусмотренными </w:t>
      </w:r>
      <w:hyperlink w:anchor="P587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666" w:history="1">
        <w:r>
          <w:rPr>
            <w:color w:val="0000FF"/>
          </w:rPr>
          <w:t>II</w:t>
        </w:r>
      </w:hyperlink>
      <w:r>
        <w:t xml:space="preserve"> Инструкции о порядке выписывания лекарственных препаратов и оформления рецептов и требований-накладных (</w:t>
      </w:r>
      <w:hyperlink w:anchor="P579" w:history="1">
        <w:r>
          <w:rPr>
            <w:color w:val="0000FF"/>
          </w:rPr>
          <w:t>приложение N 13</w:t>
        </w:r>
      </w:hyperlink>
      <w:r>
        <w:t>).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5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5. При выписывании хроническим больным рецептов на специализированные продукты лечебного питания для детей-инвалидов врачам разрешается устанавливать срок действия рецепта в пределах до одного года.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При выписывании таких рецептов врач должен сделать пометку "Хроническому больному", указать срок действия рецепта и периодичность отпуска специализированных продуктов лечебного питания для детей-инвалидов из аптечного учреждения (организации) (еженедельно, ежемесячно и т.п.), заверить это указание своей подписью и личной печатью, а также печатью медицинской организации "Для рецептов".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5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Прил. 15 не применяется с </w:t>
            </w:r>
            <w:hyperlink r:id="rId257" w:history="1">
              <w:r>
                <w:rPr>
                  <w:color w:val="0000FF"/>
                </w:rPr>
                <w:t>01.07.2013</w:t>
              </w:r>
            </w:hyperlink>
            <w:r>
              <w:rPr>
                <w:color w:val="392C69"/>
              </w:rPr>
              <w:t xml:space="preserve"> к правоотношениям, связанным с хранением рецептурных бланков на лекарственные препараты и медицинские изделия (</w:t>
            </w:r>
            <w:hyperlink r:id="rId258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Минздрава России от 26.02.2013 N 94н).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spacing w:before="280"/>
        <w:jc w:val="right"/>
        <w:outlineLvl w:val="0"/>
      </w:pPr>
      <w:r>
        <w:t>Приложение N 15</w:t>
      </w:r>
    </w:p>
    <w:p w:rsidR="00A240C1" w:rsidRDefault="00A240C1">
      <w:pPr>
        <w:pStyle w:val="ConsPlusNormal"/>
        <w:jc w:val="right"/>
      </w:pPr>
      <w:r>
        <w:t>к Приказу</w:t>
      </w:r>
    </w:p>
    <w:p w:rsidR="00A240C1" w:rsidRDefault="00A240C1">
      <w:pPr>
        <w:pStyle w:val="ConsPlusNormal"/>
        <w:jc w:val="right"/>
      </w:pPr>
      <w:r>
        <w:t>Минздравсоцразвития России</w:t>
      </w:r>
    </w:p>
    <w:p w:rsidR="00A240C1" w:rsidRDefault="00A240C1">
      <w:pPr>
        <w:pStyle w:val="ConsPlusNormal"/>
        <w:jc w:val="right"/>
      </w:pPr>
      <w:r>
        <w:lastRenderedPageBreak/>
        <w:t>от 12 февраля 2007 г. N 110</w:t>
      </w:r>
    </w:p>
    <w:p w:rsidR="00A240C1" w:rsidRDefault="00A240C1">
      <w:pPr>
        <w:pStyle w:val="ConsPlusNormal"/>
        <w:jc w:val="center"/>
      </w:pPr>
    </w:p>
    <w:p w:rsidR="00A240C1" w:rsidRDefault="00A240C1">
      <w:pPr>
        <w:pStyle w:val="ConsPlusTitle"/>
        <w:jc w:val="center"/>
      </w:pPr>
      <w:bookmarkStart w:id="33" w:name="P1223"/>
      <w:bookmarkEnd w:id="33"/>
      <w:r>
        <w:t>ИНСТРУКЦИЯ</w:t>
      </w:r>
    </w:p>
    <w:p w:rsidR="00A240C1" w:rsidRDefault="00A240C1">
      <w:pPr>
        <w:pStyle w:val="ConsPlusTitle"/>
        <w:jc w:val="center"/>
      </w:pPr>
      <w:r>
        <w:t>О ПОРЯДКЕ ХРАНЕНИЯ РЕЦЕПТУРНЫХ БЛАНКОВ</w:t>
      </w:r>
    </w:p>
    <w:p w:rsidR="00A240C1" w:rsidRDefault="00A240C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A240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Минздравсоцразвития России от 25.09.2009 </w:t>
            </w:r>
            <w:hyperlink r:id="rId259" w:history="1">
              <w:r>
                <w:rPr>
                  <w:color w:val="0000FF"/>
                </w:rPr>
                <w:t>N 794н</w:t>
              </w:r>
            </w:hyperlink>
            <w:r>
              <w:rPr>
                <w:color w:val="392C69"/>
              </w:rPr>
              <w:t>,</w:t>
            </w:r>
          </w:p>
          <w:p w:rsidR="00A240C1" w:rsidRDefault="00A240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20.01.2011 </w:t>
            </w:r>
            <w:hyperlink r:id="rId260" w:history="1">
              <w:r>
                <w:rPr>
                  <w:color w:val="0000FF"/>
                </w:rPr>
                <w:t>N 13н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0C1" w:rsidRDefault="00A240C1">
            <w:pPr>
              <w:spacing w:after="1" w:line="0" w:lineRule="atLeast"/>
            </w:pPr>
          </w:p>
        </w:tc>
      </w:tr>
    </w:tbl>
    <w:p w:rsidR="00A240C1" w:rsidRDefault="00A240C1">
      <w:pPr>
        <w:pStyle w:val="ConsPlusNormal"/>
        <w:jc w:val="center"/>
      </w:pPr>
    </w:p>
    <w:p w:rsidR="00A240C1" w:rsidRDefault="00A240C1">
      <w:pPr>
        <w:pStyle w:val="ConsPlusNormal"/>
        <w:ind w:firstLine="540"/>
        <w:jc w:val="both"/>
      </w:pPr>
      <w:r>
        <w:t>1. Медицинские организации получают необходимые рецептурные бланки через территориальные органы управления здравоохранением или организации, уполномоченные на это органами исполнительной власти субъектов Российской Федерации.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6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Запас рецептурных бланков в медицинских организациях не должен превышать полугодовой, а специальных рецептурных бланков на наркотические средства и психотропные вещества </w:t>
      </w:r>
      <w:hyperlink r:id="rId262" w:history="1">
        <w:r>
          <w:rPr>
            <w:color w:val="0000FF"/>
          </w:rPr>
          <w:t>Списка II</w:t>
        </w:r>
      </w:hyperlink>
      <w:r>
        <w:t xml:space="preserve"> - месячной потребности.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6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Частнопрактикующие врачи самостоятельно заказывают бланки рецептов (за исключением специальных рецептурных бланков на наркотическое средство и психотропное вещество) с указанием типографским способом в верхнем левом углу адреса врача, номера, даты и срока действия лицензии, наименования органа государственной власти, выдавшего документ, подтверждающий наличие лицензии.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2. В каждой медицинской организации приказом руководителя назначается лицо, ответственное за получение, хранение, учет и выдачу всех видов рецептурных бланков.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6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3. Рецептурные бланки должны храниться ответственным лицом под замком в металлическом шкафу (сейфе) или металлическом ящике, а специальные рецептурные бланки на наркотическое средство и психотропное вещество - в сейфе.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Частнопрактикующий врач должен хранить рецептурные бланки под замком в металлическом шкафу (сейфе) или ящике.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4. Учет рецептурных бланков по видам ведется в журналах, пронумерованных, прошнурованных и скрепленных подписью руководителя и печатью медицинской организации по установленным формам (</w:t>
      </w:r>
      <w:hyperlink w:anchor="P498" w:history="1">
        <w:r>
          <w:rPr>
            <w:color w:val="0000FF"/>
          </w:rPr>
          <w:t>приложения N 10</w:t>
        </w:r>
      </w:hyperlink>
      <w:r>
        <w:t xml:space="preserve"> и </w:t>
      </w:r>
      <w:hyperlink w:anchor="P552" w:history="1">
        <w:r>
          <w:rPr>
            <w:color w:val="0000FF"/>
          </w:rPr>
          <w:t>N 11</w:t>
        </w:r>
      </w:hyperlink>
      <w:r>
        <w:t>).</w:t>
      </w:r>
    </w:p>
    <w:p w:rsidR="00A240C1" w:rsidRDefault="00A240C1">
      <w:pPr>
        <w:pStyle w:val="ConsPlusNormal"/>
        <w:jc w:val="both"/>
      </w:pPr>
      <w:r>
        <w:t xml:space="preserve">(в ред. Приказов Минздравсоцразвития России от 25.09.2009 </w:t>
      </w:r>
      <w:hyperlink r:id="rId265" w:history="1">
        <w:r>
          <w:rPr>
            <w:color w:val="0000FF"/>
          </w:rPr>
          <w:t>N 794н</w:t>
        </w:r>
      </w:hyperlink>
      <w:r>
        <w:t xml:space="preserve">, от 20.01.2011 </w:t>
      </w:r>
      <w:hyperlink r:id="rId266" w:history="1">
        <w:r>
          <w:rPr>
            <w:color w:val="0000FF"/>
          </w:rPr>
          <w:t>N 13н</w:t>
        </w:r>
      </w:hyperlink>
      <w:r>
        <w:t>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5. Постоянно действующая комиссия, создаваемая в медицинской организации, проверяет состояние хранения, учета, фактическое наличие и расход специальных рецептурных бланков на наркотическое средство и психотропное вещество один раз в месяц и других рецептурных бланков - один раз в квартал.</w:t>
      </w:r>
    </w:p>
    <w:p w:rsidR="00A240C1" w:rsidRDefault="00A240C1">
      <w:pPr>
        <w:pStyle w:val="ConsPlusNormal"/>
        <w:jc w:val="both"/>
      </w:pPr>
      <w:r>
        <w:t xml:space="preserve">(в ред. </w:t>
      </w:r>
      <w:hyperlink r:id="rId26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В случае несовпадения книжного остатка рецептурных бланков с фактическим наличием лицо, ответственное за получение, хранение, учет и выдачу рецептурных бланков, несет ответственность, предусмотренную законодательством Российской Федерации.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6. Органы управления здравоохранением субъектов Российской Федерации при обследовании медицинских организаций контролируют использование и обеспечение сохранности рецептурных бланков.</w:t>
      </w:r>
    </w:p>
    <w:p w:rsidR="00A240C1" w:rsidRDefault="00A240C1">
      <w:pPr>
        <w:pStyle w:val="ConsPlusNormal"/>
        <w:jc w:val="both"/>
      </w:pPr>
      <w:r>
        <w:lastRenderedPageBreak/>
        <w:t xml:space="preserve">(в ред. </w:t>
      </w:r>
      <w:hyperlink r:id="rId26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20.01.2011 N 13н)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7. Рецептурные бланки в количестве 2-недельной потребности выдаются медицинским работникам, имеющим право выписывания рецептов, по распоряжению главного врача или его заместителя.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 xml:space="preserve">8. Лечащему врачу разрешается выдавать единовременно не более десяти специальных рецептурных бланков на наркотическое средство и психотропное вещество установленного образца для выписывания наркотических средств и психотропных веществ </w:t>
      </w:r>
      <w:hyperlink r:id="rId269" w:history="1">
        <w:r>
          <w:rPr>
            <w:color w:val="0000FF"/>
          </w:rPr>
          <w:t>Списка II</w:t>
        </w:r>
      </w:hyperlink>
      <w:r>
        <w:t>.</w:t>
      </w:r>
    </w:p>
    <w:p w:rsidR="00A240C1" w:rsidRDefault="00A240C1">
      <w:pPr>
        <w:pStyle w:val="ConsPlusNormal"/>
        <w:spacing w:before="220"/>
        <w:ind w:firstLine="540"/>
        <w:jc w:val="both"/>
      </w:pPr>
      <w:r>
        <w:t>9. Полученные рецептурные бланки медицинские работники должны хранить в помещениях, обеспечивающих их сохранность.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jc w:val="right"/>
      </w:pPr>
      <w:r>
        <w:t>Согласовано</w:t>
      </w:r>
    </w:p>
    <w:p w:rsidR="00A240C1" w:rsidRDefault="00A240C1">
      <w:pPr>
        <w:pStyle w:val="ConsPlusNormal"/>
        <w:jc w:val="right"/>
      </w:pPr>
      <w:r>
        <w:t>Руководитель (заместитель</w:t>
      </w:r>
    </w:p>
    <w:p w:rsidR="00A240C1" w:rsidRDefault="00A240C1">
      <w:pPr>
        <w:pStyle w:val="ConsPlusNormal"/>
        <w:jc w:val="right"/>
      </w:pPr>
      <w:r>
        <w:t>руководителя) ФСКН России</w:t>
      </w:r>
    </w:p>
    <w:p w:rsidR="00A240C1" w:rsidRDefault="00A240C1">
      <w:pPr>
        <w:pStyle w:val="ConsPlusNormal"/>
        <w:jc w:val="right"/>
      </w:pPr>
      <w:r>
        <w:t>О.Н.ХАРИЧКИН</w:t>
      </w:r>
    </w:p>
    <w:p w:rsidR="00A240C1" w:rsidRDefault="00A240C1">
      <w:pPr>
        <w:pStyle w:val="ConsPlusNormal"/>
        <w:jc w:val="right"/>
      </w:pPr>
      <w:r>
        <w:t>12.02.2007</w:t>
      </w: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ind w:firstLine="540"/>
        <w:jc w:val="both"/>
      </w:pPr>
    </w:p>
    <w:p w:rsidR="00A240C1" w:rsidRDefault="00A24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2582" w:rsidRDefault="00142582"/>
    <w:sectPr w:rsidR="00142582" w:rsidSect="00BA0D1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C1"/>
    <w:rsid w:val="00142582"/>
    <w:rsid w:val="002378BC"/>
    <w:rsid w:val="003B6631"/>
    <w:rsid w:val="009109AA"/>
    <w:rsid w:val="00A2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CFF00-EE07-4538-B62D-3ADC58B4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4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24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24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24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24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240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07913&amp;dst=100236" TargetMode="External"/><Relationship Id="rId21" Type="http://schemas.openxmlformats.org/officeDocument/2006/relationships/hyperlink" Target="https://login.consultant.ru/link/?req=doc&amp;base=LAW&amp;n=148512&amp;dst=100009" TargetMode="External"/><Relationship Id="rId42" Type="http://schemas.openxmlformats.org/officeDocument/2006/relationships/hyperlink" Target="https://login.consultant.ru/link/?req=doc&amp;base=LAW&amp;n=50474" TargetMode="External"/><Relationship Id="rId63" Type="http://schemas.openxmlformats.org/officeDocument/2006/relationships/hyperlink" Target="https://login.consultant.ru/link/?req=doc&amp;base=LAW&amp;n=111735&amp;dst=100047" TargetMode="External"/><Relationship Id="rId84" Type="http://schemas.openxmlformats.org/officeDocument/2006/relationships/hyperlink" Target="https://login.consultant.ru/link/?req=doc&amp;base=LAW&amp;n=111735&amp;dst=100071" TargetMode="External"/><Relationship Id="rId138" Type="http://schemas.openxmlformats.org/officeDocument/2006/relationships/hyperlink" Target="https://login.consultant.ru/link/?req=doc&amp;base=LAW&amp;n=148512&amp;dst=100009" TargetMode="External"/><Relationship Id="rId159" Type="http://schemas.openxmlformats.org/officeDocument/2006/relationships/hyperlink" Target="https://login.consultant.ru/link/?req=doc&amp;base=LAW&amp;n=111735&amp;dst=100138" TargetMode="External"/><Relationship Id="rId170" Type="http://schemas.openxmlformats.org/officeDocument/2006/relationships/hyperlink" Target="https://login.consultant.ru/link/?req=doc&amp;base=LAW&amp;n=111735&amp;dst=100151" TargetMode="External"/><Relationship Id="rId191" Type="http://schemas.openxmlformats.org/officeDocument/2006/relationships/hyperlink" Target="https://login.consultant.ru/link/?req=doc&amp;base=LAW&amp;n=68850&amp;dst=100023" TargetMode="External"/><Relationship Id="rId205" Type="http://schemas.openxmlformats.org/officeDocument/2006/relationships/hyperlink" Target="https://login.consultant.ru/link/?req=doc&amp;base=LAW&amp;n=111735&amp;dst=100169" TargetMode="External"/><Relationship Id="rId226" Type="http://schemas.openxmlformats.org/officeDocument/2006/relationships/hyperlink" Target="https://login.consultant.ru/link/?req=doc&amp;base=LAW&amp;n=111735&amp;dst=100185" TargetMode="External"/><Relationship Id="rId247" Type="http://schemas.openxmlformats.org/officeDocument/2006/relationships/hyperlink" Target="https://login.consultant.ru/link/?req=doc&amp;base=LAW&amp;n=401865&amp;dst=100023" TargetMode="External"/><Relationship Id="rId107" Type="http://schemas.openxmlformats.org/officeDocument/2006/relationships/hyperlink" Target="https://login.consultant.ru/link/?req=doc&amp;base=LAW&amp;n=401865&amp;dst=100023" TargetMode="External"/><Relationship Id="rId268" Type="http://schemas.openxmlformats.org/officeDocument/2006/relationships/hyperlink" Target="https://login.consultant.ru/link/?req=doc&amp;base=LAW&amp;n=111735&amp;dst=100223" TargetMode="External"/><Relationship Id="rId11" Type="http://schemas.openxmlformats.org/officeDocument/2006/relationships/hyperlink" Target="https://login.consultant.ru/link/?req=doc&amp;base=LAW&amp;n=385048&amp;dst=31" TargetMode="External"/><Relationship Id="rId32" Type="http://schemas.openxmlformats.org/officeDocument/2006/relationships/hyperlink" Target="https://login.consultant.ru/link/?req=doc&amp;base=LAW&amp;n=111735&amp;dst=100015" TargetMode="External"/><Relationship Id="rId53" Type="http://schemas.openxmlformats.org/officeDocument/2006/relationships/hyperlink" Target="https://login.consultant.ru/link/?req=doc&amp;base=LAW&amp;n=148512&amp;dst=100006" TargetMode="External"/><Relationship Id="rId74" Type="http://schemas.openxmlformats.org/officeDocument/2006/relationships/hyperlink" Target="https://login.consultant.ru/link/?req=doc&amp;base=LAW&amp;n=111735&amp;dst=100060" TargetMode="External"/><Relationship Id="rId128" Type="http://schemas.openxmlformats.org/officeDocument/2006/relationships/hyperlink" Target="https://login.consultant.ru/link/?req=doc&amp;base=LAW&amp;n=111735&amp;dst=100128" TargetMode="External"/><Relationship Id="rId149" Type="http://schemas.openxmlformats.org/officeDocument/2006/relationships/hyperlink" Target="https://login.consultant.ru/link/?req=doc&amp;base=LAW&amp;n=111735&amp;dst=100132" TargetMode="External"/><Relationship Id="rId5" Type="http://schemas.openxmlformats.org/officeDocument/2006/relationships/hyperlink" Target="https://login.consultant.ru/link/?req=doc&amp;base=LAW&amp;n=71009&amp;dst=100006" TargetMode="External"/><Relationship Id="rId95" Type="http://schemas.openxmlformats.org/officeDocument/2006/relationships/hyperlink" Target="https://login.consultant.ru/link/?req=doc&amp;base=LAW&amp;n=111735&amp;dst=100081" TargetMode="External"/><Relationship Id="rId160" Type="http://schemas.openxmlformats.org/officeDocument/2006/relationships/hyperlink" Target="https://login.consultant.ru/link/?req=doc&amp;base=LAW&amp;n=148512&amp;dst=100009" TargetMode="External"/><Relationship Id="rId181" Type="http://schemas.openxmlformats.org/officeDocument/2006/relationships/hyperlink" Target="https://login.consultant.ru/link/?req=doc&amp;base=LAW&amp;n=111735&amp;dst=100155" TargetMode="External"/><Relationship Id="rId216" Type="http://schemas.openxmlformats.org/officeDocument/2006/relationships/hyperlink" Target="https://login.consultant.ru/link/?req=doc&amp;base=LAW&amp;n=111735&amp;dst=100173" TargetMode="External"/><Relationship Id="rId237" Type="http://schemas.openxmlformats.org/officeDocument/2006/relationships/hyperlink" Target="https://login.consultant.ru/link/?req=doc&amp;base=LAW&amp;n=94322&amp;dst=100019" TargetMode="External"/><Relationship Id="rId258" Type="http://schemas.openxmlformats.org/officeDocument/2006/relationships/hyperlink" Target="https://login.consultant.ru/link/?req=doc&amp;base=LAW&amp;n=148512&amp;dst=100008" TargetMode="External"/><Relationship Id="rId22" Type="http://schemas.openxmlformats.org/officeDocument/2006/relationships/hyperlink" Target="https://login.consultant.ru/link/?req=doc&amp;base=LAW&amp;n=148512&amp;dst=100007" TargetMode="External"/><Relationship Id="rId43" Type="http://schemas.openxmlformats.org/officeDocument/2006/relationships/hyperlink" Target="https://login.consultant.ru/link/?req=doc&amp;base=LAW&amp;n=52787" TargetMode="External"/><Relationship Id="rId64" Type="http://schemas.openxmlformats.org/officeDocument/2006/relationships/hyperlink" Target="https://login.consultant.ru/link/?req=doc&amp;base=LAW&amp;n=404644" TargetMode="External"/><Relationship Id="rId118" Type="http://schemas.openxmlformats.org/officeDocument/2006/relationships/hyperlink" Target="https://login.consultant.ru/link/?req=doc&amp;base=LAW&amp;n=148512&amp;dst=100009" TargetMode="External"/><Relationship Id="rId139" Type="http://schemas.openxmlformats.org/officeDocument/2006/relationships/hyperlink" Target="https://login.consultant.ru/link/?req=doc&amp;base=LAW&amp;n=148512&amp;dst=100007" TargetMode="External"/><Relationship Id="rId85" Type="http://schemas.openxmlformats.org/officeDocument/2006/relationships/hyperlink" Target="https://login.consultant.ru/link/?req=doc&amp;base=LAW&amp;n=111735&amp;dst=100072" TargetMode="External"/><Relationship Id="rId150" Type="http://schemas.openxmlformats.org/officeDocument/2006/relationships/hyperlink" Target="https://login.consultant.ru/link/?req=doc&amp;base=LAW&amp;n=148512&amp;dst=100009" TargetMode="External"/><Relationship Id="rId171" Type="http://schemas.openxmlformats.org/officeDocument/2006/relationships/hyperlink" Target="https://login.consultant.ru/link/?req=doc&amp;base=LAW&amp;n=148512&amp;dst=100009" TargetMode="External"/><Relationship Id="rId192" Type="http://schemas.openxmlformats.org/officeDocument/2006/relationships/hyperlink" Target="https://login.consultant.ru/link/?req=doc&amp;base=LAW&amp;n=94322&amp;dst=100017" TargetMode="External"/><Relationship Id="rId206" Type="http://schemas.openxmlformats.org/officeDocument/2006/relationships/hyperlink" Target="https://login.consultant.ru/link/?req=doc&amp;base=LAW&amp;n=407913&amp;dst=100178" TargetMode="External"/><Relationship Id="rId227" Type="http://schemas.openxmlformats.org/officeDocument/2006/relationships/hyperlink" Target="https://login.consultant.ru/link/?req=doc&amp;base=LAW&amp;n=407913&amp;dst=100178" TargetMode="External"/><Relationship Id="rId248" Type="http://schemas.openxmlformats.org/officeDocument/2006/relationships/hyperlink" Target="https://login.consultant.ru/link/?req=doc&amp;base=LAW&amp;n=401865&amp;dst=100023" TargetMode="External"/><Relationship Id="rId269" Type="http://schemas.openxmlformats.org/officeDocument/2006/relationships/hyperlink" Target="https://login.consultant.ru/link/?req=doc&amp;base=LAW&amp;n=407913&amp;dst=100178" TargetMode="External"/><Relationship Id="rId12" Type="http://schemas.openxmlformats.org/officeDocument/2006/relationships/hyperlink" Target="https://login.consultant.ru/link/?req=doc&amp;base=LAW&amp;n=111735&amp;dst=100012" TargetMode="External"/><Relationship Id="rId33" Type="http://schemas.openxmlformats.org/officeDocument/2006/relationships/hyperlink" Target="https://login.consultant.ru/link/?req=doc&amp;base=LAW&amp;n=148512&amp;dst=100009" TargetMode="External"/><Relationship Id="rId108" Type="http://schemas.openxmlformats.org/officeDocument/2006/relationships/hyperlink" Target="https://login.consultant.ru/link/?req=doc&amp;base=LAW&amp;n=111735&amp;dst=100121" TargetMode="External"/><Relationship Id="rId129" Type="http://schemas.openxmlformats.org/officeDocument/2006/relationships/hyperlink" Target="https://login.consultant.ru/link/?req=doc&amp;base=LAW&amp;n=111735&amp;dst=100130" TargetMode="External"/><Relationship Id="rId54" Type="http://schemas.openxmlformats.org/officeDocument/2006/relationships/hyperlink" Target="https://login.consultant.ru/link/?req=doc&amp;base=LAW&amp;n=401865&amp;dst=100606" TargetMode="External"/><Relationship Id="rId75" Type="http://schemas.openxmlformats.org/officeDocument/2006/relationships/hyperlink" Target="https://login.consultant.ru/link/?req=doc&amp;base=LAW&amp;n=111735&amp;dst=100062" TargetMode="External"/><Relationship Id="rId96" Type="http://schemas.openxmlformats.org/officeDocument/2006/relationships/hyperlink" Target="https://login.consultant.ru/link/?req=doc&amp;base=LAW&amp;n=148512&amp;dst=100009" TargetMode="External"/><Relationship Id="rId140" Type="http://schemas.openxmlformats.org/officeDocument/2006/relationships/hyperlink" Target="https://login.consultant.ru/link/?req=doc&amp;base=LAW&amp;n=407913&amp;dst=100178" TargetMode="External"/><Relationship Id="rId161" Type="http://schemas.openxmlformats.org/officeDocument/2006/relationships/hyperlink" Target="https://login.consultant.ru/link/?req=doc&amp;base=LAW&amp;n=148512&amp;dst=100007" TargetMode="External"/><Relationship Id="rId182" Type="http://schemas.openxmlformats.org/officeDocument/2006/relationships/hyperlink" Target="https://login.consultant.ru/link/?req=doc&amp;base=LAW&amp;n=148512&amp;dst=100009" TargetMode="External"/><Relationship Id="rId217" Type="http://schemas.openxmlformats.org/officeDocument/2006/relationships/hyperlink" Target="https://login.consultant.ru/link/?req=doc&amp;base=LAW&amp;n=111735&amp;dst=100176" TargetMode="External"/><Relationship Id="rId6" Type="http://schemas.openxmlformats.org/officeDocument/2006/relationships/hyperlink" Target="https://login.consultant.ru/link/?req=doc&amp;base=LAW&amp;n=94322&amp;dst=100006" TargetMode="External"/><Relationship Id="rId238" Type="http://schemas.openxmlformats.org/officeDocument/2006/relationships/hyperlink" Target="https://login.consultant.ru/link/?req=doc&amp;base=LAW&amp;n=111735&amp;dst=100207" TargetMode="External"/><Relationship Id="rId259" Type="http://schemas.openxmlformats.org/officeDocument/2006/relationships/hyperlink" Target="https://login.consultant.ru/link/?req=doc&amp;base=LAW&amp;n=94322&amp;dst=100023" TargetMode="External"/><Relationship Id="rId23" Type="http://schemas.openxmlformats.org/officeDocument/2006/relationships/hyperlink" Target="https://login.consultant.ru/link/?req=doc&amp;base=LAW&amp;n=148512&amp;dst=100009" TargetMode="External"/><Relationship Id="rId119" Type="http://schemas.openxmlformats.org/officeDocument/2006/relationships/hyperlink" Target="https://login.consultant.ru/link/?req=doc&amp;base=LAW&amp;n=148512&amp;dst=100007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s://login.consultant.ru/link/?req=doc&amp;base=LAW&amp;n=53527" TargetMode="External"/><Relationship Id="rId60" Type="http://schemas.openxmlformats.org/officeDocument/2006/relationships/hyperlink" Target="https://login.consultant.ru/link/?req=doc&amp;base=LAW&amp;n=148512&amp;dst=100009" TargetMode="External"/><Relationship Id="rId65" Type="http://schemas.openxmlformats.org/officeDocument/2006/relationships/hyperlink" Target="https://login.consultant.ru/link/?req=doc&amp;base=LAW&amp;n=148512&amp;dst=100009" TargetMode="External"/><Relationship Id="rId81" Type="http://schemas.openxmlformats.org/officeDocument/2006/relationships/hyperlink" Target="https://login.consultant.ru/link/?req=doc&amp;base=LAW&amp;n=111735&amp;dst=100067" TargetMode="External"/><Relationship Id="rId86" Type="http://schemas.openxmlformats.org/officeDocument/2006/relationships/hyperlink" Target="https://login.consultant.ru/link/?req=doc&amp;base=LAW&amp;n=111735&amp;dst=100073" TargetMode="External"/><Relationship Id="rId130" Type="http://schemas.openxmlformats.org/officeDocument/2006/relationships/hyperlink" Target="https://login.consultant.ru/link/?req=doc&amp;base=LAW&amp;n=111735&amp;dst=100130" TargetMode="External"/><Relationship Id="rId135" Type="http://schemas.openxmlformats.org/officeDocument/2006/relationships/hyperlink" Target="https://login.consultant.ru/link/?req=doc&amp;base=LAW&amp;n=407913&amp;dst=100178" TargetMode="External"/><Relationship Id="rId151" Type="http://schemas.openxmlformats.org/officeDocument/2006/relationships/hyperlink" Target="https://login.consultant.ru/link/?req=doc&amp;base=LAW&amp;n=148512&amp;dst=100007" TargetMode="External"/><Relationship Id="rId156" Type="http://schemas.openxmlformats.org/officeDocument/2006/relationships/hyperlink" Target="https://login.consultant.ru/link/?req=doc&amp;base=LAW&amp;n=148512&amp;dst=100007" TargetMode="External"/><Relationship Id="rId177" Type="http://schemas.openxmlformats.org/officeDocument/2006/relationships/hyperlink" Target="https://login.consultant.ru/link/?req=doc&amp;base=LAW&amp;n=111735&amp;dst=100153" TargetMode="External"/><Relationship Id="rId198" Type="http://schemas.openxmlformats.org/officeDocument/2006/relationships/hyperlink" Target="https://login.consultant.ru/link/?req=doc&amp;base=LAW&amp;n=111735&amp;dst=100162" TargetMode="External"/><Relationship Id="rId172" Type="http://schemas.openxmlformats.org/officeDocument/2006/relationships/hyperlink" Target="https://login.consultant.ru/link/?req=doc&amp;base=LAW&amp;n=148512&amp;dst=100007" TargetMode="External"/><Relationship Id="rId193" Type="http://schemas.openxmlformats.org/officeDocument/2006/relationships/hyperlink" Target="https://login.consultant.ru/link/?req=doc&amp;base=LAW&amp;n=111735&amp;dst=100161" TargetMode="External"/><Relationship Id="rId202" Type="http://schemas.openxmlformats.org/officeDocument/2006/relationships/hyperlink" Target="https://login.consultant.ru/link/?req=doc&amp;base=LAW&amp;n=111735&amp;dst=100165" TargetMode="External"/><Relationship Id="rId207" Type="http://schemas.openxmlformats.org/officeDocument/2006/relationships/hyperlink" Target="https://login.consultant.ru/link/?req=doc&amp;base=LAW&amp;n=111735&amp;dst=100170" TargetMode="External"/><Relationship Id="rId223" Type="http://schemas.openxmlformats.org/officeDocument/2006/relationships/hyperlink" Target="https://login.consultant.ru/link/?req=doc&amp;base=LAW&amp;n=111735&amp;dst=100180" TargetMode="External"/><Relationship Id="rId228" Type="http://schemas.openxmlformats.org/officeDocument/2006/relationships/hyperlink" Target="https://login.consultant.ru/link/?req=doc&amp;base=LAW&amp;n=407913&amp;dst=100236" TargetMode="External"/><Relationship Id="rId244" Type="http://schemas.openxmlformats.org/officeDocument/2006/relationships/hyperlink" Target="https://login.consultant.ru/link/?req=doc&amp;base=LAW&amp;n=111735&amp;dst=100209" TargetMode="External"/><Relationship Id="rId249" Type="http://schemas.openxmlformats.org/officeDocument/2006/relationships/hyperlink" Target="https://login.consultant.ru/link/?req=doc&amp;base=LAW&amp;n=148512&amp;dst=100009" TargetMode="External"/><Relationship Id="rId13" Type="http://schemas.openxmlformats.org/officeDocument/2006/relationships/hyperlink" Target="https://login.consultant.ru/link/?req=doc&amp;base=LAW&amp;n=368024&amp;dst=100011" TargetMode="External"/><Relationship Id="rId18" Type="http://schemas.openxmlformats.org/officeDocument/2006/relationships/hyperlink" Target="https://login.consultant.ru/link/?req=doc&amp;base=LAW&amp;n=148512&amp;dst=100006" TargetMode="External"/><Relationship Id="rId39" Type="http://schemas.openxmlformats.org/officeDocument/2006/relationships/hyperlink" Target="https://login.consultant.ru/link/?req=doc&amp;base=LAW&amp;n=30173" TargetMode="External"/><Relationship Id="rId109" Type="http://schemas.openxmlformats.org/officeDocument/2006/relationships/hyperlink" Target="https://login.consultant.ru/link/?req=doc&amp;base=LAW&amp;n=148512&amp;dst=100009" TargetMode="External"/><Relationship Id="rId260" Type="http://schemas.openxmlformats.org/officeDocument/2006/relationships/hyperlink" Target="https://login.consultant.ru/link/?req=doc&amp;base=LAW&amp;n=111735&amp;dst=100223" TargetMode="External"/><Relationship Id="rId265" Type="http://schemas.openxmlformats.org/officeDocument/2006/relationships/hyperlink" Target="https://login.consultant.ru/link/?req=doc&amp;base=LAW&amp;n=94322&amp;dst=100023" TargetMode="External"/><Relationship Id="rId34" Type="http://schemas.openxmlformats.org/officeDocument/2006/relationships/hyperlink" Target="https://login.consultant.ru/link/?req=doc&amp;base=LAW&amp;n=148512&amp;dst=100007" TargetMode="External"/><Relationship Id="rId50" Type="http://schemas.openxmlformats.org/officeDocument/2006/relationships/hyperlink" Target="https://login.consultant.ru/link/?req=doc&amp;base=LAW&amp;n=401865&amp;dst=100821" TargetMode="External"/><Relationship Id="rId55" Type="http://schemas.openxmlformats.org/officeDocument/2006/relationships/hyperlink" Target="https://login.consultant.ru/link/?req=doc&amp;base=LAW&amp;n=148512&amp;dst=100006" TargetMode="External"/><Relationship Id="rId76" Type="http://schemas.openxmlformats.org/officeDocument/2006/relationships/hyperlink" Target="https://login.consultant.ru/link/?req=doc&amp;base=LAW&amp;n=385048&amp;dst=20" TargetMode="External"/><Relationship Id="rId97" Type="http://schemas.openxmlformats.org/officeDocument/2006/relationships/hyperlink" Target="https://login.consultant.ru/link/?req=doc&amp;base=LAW&amp;n=148512&amp;dst=100007" TargetMode="External"/><Relationship Id="rId104" Type="http://schemas.openxmlformats.org/officeDocument/2006/relationships/hyperlink" Target="https://login.consultant.ru/link/?req=doc&amp;base=LAW&amp;n=94322&amp;dst=100016" TargetMode="External"/><Relationship Id="rId120" Type="http://schemas.openxmlformats.org/officeDocument/2006/relationships/hyperlink" Target="https://login.consultant.ru/link/?req=doc&amp;base=LAW&amp;n=111735&amp;dst=100125" TargetMode="External"/><Relationship Id="rId125" Type="http://schemas.openxmlformats.org/officeDocument/2006/relationships/hyperlink" Target="https://login.consultant.ru/link/?req=doc&amp;base=LAW&amp;n=407913&amp;dst=100236" TargetMode="External"/><Relationship Id="rId141" Type="http://schemas.openxmlformats.org/officeDocument/2006/relationships/hyperlink" Target="https://login.consultant.ru/link/?req=doc&amp;base=LAW&amp;n=407913&amp;dst=100236" TargetMode="External"/><Relationship Id="rId146" Type="http://schemas.openxmlformats.org/officeDocument/2006/relationships/hyperlink" Target="https://login.consultant.ru/link/?req=doc&amp;base=LAW&amp;n=148512&amp;dst=100007" TargetMode="External"/><Relationship Id="rId167" Type="http://schemas.openxmlformats.org/officeDocument/2006/relationships/hyperlink" Target="https://login.consultant.ru/link/?req=doc&amp;base=LAW&amp;n=148512&amp;dst=100007" TargetMode="External"/><Relationship Id="rId188" Type="http://schemas.openxmlformats.org/officeDocument/2006/relationships/hyperlink" Target="https://login.consultant.ru/link/?req=doc&amp;base=LAW&amp;n=407913&amp;dst=100178" TargetMode="External"/><Relationship Id="rId7" Type="http://schemas.openxmlformats.org/officeDocument/2006/relationships/hyperlink" Target="https://login.consultant.ru/link/?req=doc&amp;base=LAW&amp;n=111735&amp;dst=100006" TargetMode="External"/><Relationship Id="rId71" Type="http://schemas.openxmlformats.org/officeDocument/2006/relationships/hyperlink" Target="https://login.consultant.ru/link/?req=doc&amp;base=LAW&amp;n=148512&amp;dst=100007" TargetMode="External"/><Relationship Id="rId92" Type="http://schemas.openxmlformats.org/officeDocument/2006/relationships/hyperlink" Target="https://login.consultant.ru/link/?req=doc&amp;base=LAW&amp;n=94322&amp;dst=100012" TargetMode="External"/><Relationship Id="rId162" Type="http://schemas.openxmlformats.org/officeDocument/2006/relationships/hyperlink" Target="https://login.consultant.ru/link/?req=doc&amp;base=LAW&amp;n=111735&amp;dst=100142" TargetMode="External"/><Relationship Id="rId183" Type="http://schemas.openxmlformats.org/officeDocument/2006/relationships/hyperlink" Target="https://login.consultant.ru/link/?req=doc&amp;base=LAW&amp;n=148512&amp;dst=100007" TargetMode="External"/><Relationship Id="rId213" Type="http://schemas.openxmlformats.org/officeDocument/2006/relationships/hyperlink" Target="https://login.consultant.ru/link/?req=doc&amp;base=LAW&amp;n=197197&amp;dst=100007" TargetMode="External"/><Relationship Id="rId218" Type="http://schemas.openxmlformats.org/officeDocument/2006/relationships/hyperlink" Target="https://login.consultant.ru/link/?req=doc&amp;base=LAW&amp;n=111735&amp;dst=100176" TargetMode="External"/><Relationship Id="rId234" Type="http://schemas.openxmlformats.org/officeDocument/2006/relationships/hyperlink" Target="https://login.consultant.ru/link/?req=doc&amp;base=LAW&amp;n=401865&amp;dst=100023" TargetMode="External"/><Relationship Id="rId239" Type="http://schemas.openxmlformats.org/officeDocument/2006/relationships/hyperlink" Target="https://login.consultant.ru/link/?req=doc&amp;base=LAW&amp;n=94322&amp;dst=10001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11735&amp;dst=100014" TargetMode="External"/><Relationship Id="rId250" Type="http://schemas.openxmlformats.org/officeDocument/2006/relationships/hyperlink" Target="https://login.consultant.ru/link/?req=doc&amp;base=LAW&amp;n=148512&amp;dst=100007" TargetMode="External"/><Relationship Id="rId255" Type="http://schemas.openxmlformats.org/officeDocument/2006/relationships/hyperlink" Target="https://login.consultant.ru/link/?req=doc&amp;base=LAW&amp;n=111735&amp;dst=100221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s://login.consultant.ru/link/?req=doc&amp;base=LAW&amp;n=148512&amp;dst=100007" TargetMode="External"/><Relationship Id="rId40" Type="http://schemas.openxmlformats.org/officeDocument/2006/relationships/hyperlink" Target="https://login.consultant.ru/link/?req=doc&amp;base=LAW&amp;n=42607" TargetMode="External"/><Relationship Id="rId45" Type="http://schemas.openxmlformats.org/officeDocument/2006/relationships/hyperlink" Target="https://login.consultant.ru/link/?req=doc&amp;base=LAW&amp;n=67361&amp;dst=100007" TargetMode="External"/><Relationship Id="rId66" Type="http://schemas.openxmlformats.org/officeDocument/2006/relationships/hyperlink" Target="https://login.consultant.ru/link/?req=doc&amp;base=LAW&amp;n=148512&amp;dst=100007" TargetMode="External"/><Relationship Id="rId87" Type="http://schemas.openxmlformats.org/officeDocument/2006/relationships/hyperlink" Target="https://login.consultant.ru/link/?req=doc&amp;base=LAW&amp;n=111735&amp;dst=100074" TargetMode="External"/><Relationship Id="rId110" Type="http://schemas.openxmlformats.org/officeDocument/2006/relationships/hyperlink" Target="https://login.consultant.ru/link/?req=doc&amp;base=LAW&amp;n=148512&amp;dst=100007" TargetMode="External"/><Relationship Id="rId115" Type="http://schemas.openxmlformats.org/officeDocument/2006/relationships/hyperlink" Target="https://login.consultant.ru/link/?req=doc&amp;base=LAW&amp;n=407913&amp;dst=100178" TargetMode="External"/><Relationship Id="rId131" Type="http://schemas.openxmlformats.org/officeDocument/2006/relationships/hyperlink" Target="https://login.consultant.ru/link/?req=doc&amp;base=LAW&amp;n=148512&amp;dst=100009" TargetMode="External"/><Relationship Id="rId136" Type="http://schemas.openxmlformats.org/officeDocument/2006/relationships/hyperlink" Target="https://login.consultant.ru/link/?req=doc&amp;base=LAW&amp;n=407913&amp;dst=100178" TargetMode="External"/><Relationship Id="rId157" Type="http://schemas.openxmlformats.org/officeDocument/2006/relationships/hyperlink" Target="https://login.consultant.ru/link/?req=doc&amp;base=LAW&amp;n=111735&amp;dst=100135" TargetMode="External"/><Relationship Id="rId178" Type="http://schemas.openxmlformats.org/officeDocument/2006/relationships/hyperlink" Target="https://login.consultant.ru/link/?req=doc&amp;base=LAW&amp;n=111735&amp;dst=100154" TargetMode="External"/><Relationship Id="rId61" Type="http://schemas.openxmlformats.org/officeDocument/2006/relationships/hyperlink" Target="https://login.consultant.ru/link/?req=doc&amp;base=LAW&amp;n=148512&amp;dst=100007" TargetMode="External"/><Relationship Id="rId82" Type="http://schemas.openxmlformats.org/officeDocument/2006/relationships/hyperlink" Target="https://login.consultant.ru/link/?req=doc&amp;base=LAW&amp;n=111735&amp;dst=100069" TargetMode="External"/><Relationship Id="rId152" Type="http://schemas.openxmlformats.org/officeDocument/2006/relationships/hyperlink" Target="https://login.consultant.ru/link/?req=doc&amp;base=LAW&amp;n=111735&amp;dst=100132" TargetMode="External"/><Relationship Id="rId173" Type="http://schemas.openxmlformats.org/officeDocument/2006/relationships/hyperlink" Target="https://login.consultant.ru/link/?req=doc&amp;base=LAW&amp;n=111735&amp;dst=100151" TargetMode="External"/><Relationship Id="rId194" Type="http://schemas.openxmlformats.org/officeDocument/2006/relationships/hyperlink" Target="https://login.consultant.ru/link/?req=doc&amp;base=LAW&amp;n=71009&amp;dst=100006" TargetMode="External"/><Relationship Id="rId199" Type="http://schemas.openxmlformats.org/officeDocument/2006/relationships/hyperlink" Target="https://login.consultant.ru/link/?req=doc&amp;base=LAW&amp;n=148512&amp;dst=100009" TargetMode="External"/><Relationship Id="rId203" Type="http://schemas.openxmlformats.org/officeDocument/2006/relationships/hyperlink" Target="https://login.consultant.ru/link/?req=doc&amp;base=LAW&amp;n=148512&amp;dst=100009" TargetMode="External"/><Relationship Id="rId208" Type="http://schemas.openxmlformats.org/officeDocument/2006/relationships/hyperlink" Target="https://login.consultant.ru/link/?req=doc&amp;base=LAW&amp;n=407913&amp;dst=100236" TargetMode="External"/><Relationship Id="rId229" Type="http://schemas.openxmlformats.org/officeDocument/2006/relationships/hyperlink" Target="https://login.consultant.ru/link/?req=doc&amp;base=LAW&amp;n=111735&amp;dst=100186" TargetMode="External"/><Relationship Id="rId19" Type="http://schemas.openxmlformats.org/officeDocument/2006/relationships/hyperlink" Target="https://login.consultant.ru/link/?req=doc&amp;base=LAW&amp;n=148512&amp;dst=100009" TargetMode="External"/><Relationship Id="rId224" Type="http://schemas.openxmlformats.org/officeDocument/2006/relationships/hyperlink" Target="https://login.consultant.ru/link/?req=doc&amp;base=LAW&amp;n=111735&amp;dst=100181" TargetMode="External"/><Relationship Id="rId240" Type="http://schemas.openxmlformats.org/officeDocument/2006/relationships/hyperlink" Target="https://login.consultant.ru/link/?req=doc&amp;base=LAW&amp;n=111735&amp;dst=100209" TargetMode="External"/><Relationship Id="rId245" Type="http://schemas.openxmlformats.org/officeDocument/2006/relationships/hyperlink" Target="https://login.consultant.ru/link/?req=doc&amp;base=LAW&amp;n=111735&amp;dst=100210" TargetMode="External"/><Relationship Id="rId261" Type="http://schemas.openxmlformats.org/officeDocument/2006/relationships/hyperlink" Target="https://login.consultant.ru/link/?req=doc&amp;base=LAW&amp;n=111735&amp;dst=100223" TargetMode="External"/><Relationship Id="rId266" Type="http://schemas.openxmlformats.org/officeDocument/2006/relationships/hyperlink" Target="https://login.consultant.ru/link/?req=doc&amp;base=LAW&amp;n=111735&amp;dst=100223" TargetMode="External"/><Relationship Id="rId14" Type="http://schemas.openxmlformats.org/officeDocument/2006/relationships/hyperlink" Target="https://login.consultant.ru/link/?req=doc&amp;base=LAW&amp;n=368024&amp;dst=100011" TargetMode="External"/><Relationship Id="rId30" Type="http://schemas.openxmlformats.org/officeDocument/2006/relationships/hyperlink" Target="https://login.consultant.ru/link/?req=doc&amp;base=LAW&amp;n=148512&amp;dst=100006" TargetMode="External"/><Relationship Id="rId35" Type="http://schemas.openxmlformats.org/officeDocument/2006/relationships/hyperlink" Target="https://login.consultant.ru/link/?req=doc&amp;base=LAW&amp;n=148512&amp;dst=100009" TargetMode="External"/><Relationship Id="rId56" Type="http://schemas.openxmlformats.org/officeDocument/2006/relationships/hyperlink" Target="https://login.consultant.ru/link/?req=doc&amp;base=LAW&amp;n=401865&amp;dst=100497" TargetMode="External"/><Relationship Id="rId77" Type="http://schemas.openxmlformats.org/officeDocument/2006/relationships/hyperlink" Target="https://login.consultant.ru/link/?req=doc&amp;base=LAW&amp;n=385048&amp;dst=53" TargetMode="External"/><Relationship Id="rId100" Type="http://schemas.openxmlformats.org/officeDocument/2006/relationships/hyperlink" Target="https://login.consultant.ru/link/?req=doc&amp;base=LAW&amp;n=148512&amp;dst=100006" TargetMode="External"/><Relationship Id="rId105" Type="http://schemas.openxmlformats.org/officeDocument/2006/relationships/hyperlink" Target="https://login.consultant.ru/link/?req=doc&amp;base=LAW&amp;n=111735&amp;dst=100120" TargetMode="External"/><Relationship Id="rId126" Type="http://schemas.openxmlformats.org/officeDocument/2006/relationships/hyperlink" Target="https://login.consultant.ru/link/?req=doc&amp;base=LAW&amp;n=387009&amp;dst=100157" TargetMode="External"/><Relationship Id="rId147" Type="http://schemas.openxmlformats.org/officeDocument/2006/relationships/hyperlink" Target="https://login.consultant.ru/link/?req=doc&amp;base=LAW&amp;n=407913&amp;dst=100178" TargetMode="External"/><Relationship Id="rId168" Type="http://schemas.openxmlformats.org/officeDocument/2006/relationships/hyperlink" Target="https://login.consultant.ru/link/?req=doc&amp;base=LAW&amp;n=111735&amp;dst=100148" TargetMode="External"/><Relationship Id="rId8" Type="http://schemas.openxmlformats.org/officeDocument/2006/relationships/hyperlink" Target="https://login.consultant.ru/link/?req=doc&amp;base=LAW&amp;n=368024&amp;dst=100011" TargetMode="External"/><Relationship Id="rId51" Type="http://schemas.openxmlformats.org/officeDocument/2006/relationships/hyperlink" Target="https://login.consultant.ru/link/?req=doc&amp;base=LAW&amp;n=368024&amp;dst=100011" TargetMode="External"/><Relationship Id="rId72" Type="http://schemas.openxmlformats.org/officeDocument/2006/relationships/hyperlink" Target="https://login.consultant.ru/link/?req=doc&amp;base=LAW&amp;n=94322&amp;dst=100010" TargetMode="External"/><Relationship Id="rId93" Type="http://schemas.openxmlformats.org/officeDocument/2006/relationships/hyperlink" Target="https://login.consultant.ru/link/?req=doc&amp;base=LAW&amp;n=111735&amp;dst=100080" TargetMode="External"/><Relationship Id="rId98" Type="http://schemas.openxmlformats.org/officeDocument/2006/relationships/hyperlink" Target="https://login.consultant.ru/link/?req=doc&amp;base=LAW&amp;n=111735&amp;dst=100083" TargetMode="External"/><Relationship Id="rId121" Type="http://schemas.openxmlformats.org/officeDocument/2006/relationships/hyperlink" Target="https://login.consultant.ru/link/?req=doc&amp;base=LAW&amp;n=111735&amp;dst=100125" TargetMode="External"/><Relationship Id="rId142" Type="http://schemas.openxmlformats.org/officeDocument/2006/relationships/hyperlink" Target="https://login.consultant.ru/link/?req=doc&amp;base=LAW&amp;n=407913&amp;dst=100178" TargetMode="External"/><Relationship Id="rId163" Type="http://schemas.openxmlformats.org/officeDocument/2006/relationships/hyperlink" Target="https://login.consultant.ru/link/?req=doc&amp;base=LAW&amp;n=111735&amp;dst=100143" TargetMode="External"/><Relationship Id="rId184" Type="http://schemas.openxmlformats.org/officeDocument/2006/relationships/hyperlink" Target="https://login.consultant.ru/link/?req=doc&amp;base=LAW&amp;n=111735&amp;dst=100158" TargetMode="External"/><Relationship Id="rId189" Type="http://schemas.openxmlformats.org/officeDocument/2006/relationships/hyperlink" Target="https://login.consultant.ru/link/?req=doc&amp;base=LAW&amp;n=407913&amp;dst=100236" TargetMode="External"/><Relationship Id="rId219" Type="http://schemas.openxmlformats.org/officeDocument/2006/relationships/hyperlink" Target="https://login.consultant.ru/link/?req=doc&amp;base=LAW&amp;n=111735&amp;dst=10017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197197&amp;dst=100013" TargetMode="External"/><Relationship Id="rId230" Type="http://schemas.openxmlformats.org/officeDocument/2006/relationships/hyperlink" Target="https://login.consultant.ru/link/?req=doc&amp;base=LAW&amp;n=407913&amp;dst=100178" TargetMode="External"/><Relationship Id="rId235" Type="http://schemas.openxmlformats.org/officeDocument/2006/relationships/hyperlink" Target="https://login.consultant.ru/link/?req=doc&amp;base=LAW&amp;n=111735&amp;dst=100196" TargetMode="External"/><Relationship Id="rId251" Type="http://schemas.openxmlformats.org/officeDocument/2006/relationships/hyperlink" Target="https://login.consultant.ru/link/?req=doc&amp;base=LAW&amp;n=111735&amp;dst=100217" TargetMode="External"/><Relationship Id="rId256" Type="http://schemas.openxmlformats.org/officeDocument/2006/relationships/hyperlink" Target="https://login.consultant.ru/link/?req=doc&amp;base=LAW&amp;n=111735&amp;dst=100222" TargetMode="External"/><Relationship Id="rId25" Type="http://schemas.openxmlformats.org/officeDocument/2006/relationships/hyperlink" Target="https://login.consultant.ru/link/?req=doc&amp;base=LAW&amp;n=148512&amp;dst=100009" TargetMode="External"/><Relationship Id="rId46" Type="http://schemas.openxmlformats.org/officeDocument/2006/relationships/hyperlink" Target="https://login.consultant.ru/link/?req=doc&amp;base=LAW&amp;n=61500" TargetMode="External"/><Relationship Id="rId67" Type="http://schemas.openxmlformats.org/officeDocument/2006/relationships/hyperlink" Target="https://login.consultant.ru/link/?req=doc&amp;base=LAW&amp;n=287500&amp;dst=100261" TargetMode="External"/><Relationship Id="rId116" Type="http://schemas.openxmlformats.org/officeDocument/2006/relationships/hyperlink" Target="https://login.consultant.ru/link/?req=doc&amp;base=LAW&amp;n=407913&amp;dst=100178" TargetMode="External"/><Relationship Id="rId137" Type="http://schemas.openxmlformats.org/officeDocument/2006/relationships/hyperlink" Target="https://login.consultant.ru/link/?req=doc&amp;base=LAW&amp;n=111735&amp;dst=100131" TargetMode="External"/><Relationship Id="rId158" Type="http://schemas.openxmlformats.org/officeDocument/2006/relationships/hyperlink" Target="https://login.consultant.ru/link/?req=doc&amp;base=LAW&amp;n=111735&amp;dst=100137" TargetMode="External"/><Relationship Id="rId20" Type="http://schemas.openxmlformats.org/officeDocument/2006/relationships/hyperlink" Target="https://login.consultant.ru/link/?req=doc&amp;base=LAW&amp;n=148512&amp;dst=100007" TargetMode="External"/><Relationship Id="rId41" Type="http://schemas.openxmlformats.org/officeDocument/2006/relationships/hyperlink" Target="https://login.consultant.ru/link/?req=doc&amp;base=LAW&amp;n=46109" TargetMode="External"/><Relationship Id="rId62" Type="http://schemas.openxmlformats.org/officeDocument/2006/relationships/hyperlink" Target="https://login.consultant.ru/link/?req=doc&amp;base=LAW&amp;n=401865&amp;dst=100545" TargetMode="External"/><Relationship Id="rId83" Type="http://schemas.openxmlformats.org/officeDocument/2006/relationships/hyperlink" Target="https://login.consultant.ru/link/?req=doc&amp;base=LAW&amp;n=111735&amp;dst=100070" TargetMode="External"/><Relationship Id="rId88" Type="http://schemas.openxmlformats.org/officeDocument/2006/relationships/hyperlink" Target="https://login.consultant.ru/link/?req=doc&amp;base=LAW&amp;n=111735&amp;dst=100076" TargetMode="External"/><Relationship Id="rId111" Type="http://schemas.openxmlformats.org/officeDocument/2006/relationships/hyperlink" Target="https://login.consultant.ru/link/?req=doc&amp;base=LAW&amp;n=111735&amp;dst=100121" TargetMode="External"/><Relationship Id="rId132" Type="http://schemas.openxmlformats.org/officeDocument/2006/relationships/hyperlink" Target="https://login.consultant.ru/link/?req=doc&amp;base=LAW&amp;n=148512&amp;dst=100007" TargetMode="External"/><Relationship Id="rId153" Type="http://schemas.openxmlformats.org/officeDocument/2006/relationships/hyperlink" Target="https://login.consultant.ru/link/?req=doc&amp;base=LAW&amp;n=111735&amp;dst=100132" TargetMode="External"/><Relationship Id="rId174" Type="http://schemas.openxmlformats.org/officeDocument/2006/relationships/hyperlink" Target="https://login.consultant.ru/link/?req=doc&amp;base=LAW&amp;n=148512&amp;dst=100009" TargetMode="External"/><Relationship Id="rId179" Type="http://schemas.openxmlformats.org/officeDocument/2006/relationships/hyperlink" Target="https://login.consultant.ru/link/?req=doc&amp;base=LAW&amp;n=148512&amp;dst=100009" TargetMode="External"/><Relationship Id="rId195" Type="http://schemas.openxmlformats.org/officeDocument/2006/relationships/hyperlink" Target="https://login.consultant.ru/link/?req=doc&amp;base=LAW&amp;n=148512&amp;dst=100009" TargetMode="External"/><Relationship Id="rId209" Type="http://schemas.openxmlformats.org/officeDocument/2006/relationships/hyperlink" Target="https://login.consultant.ru/link/?req=doc&amp;base=LAW&amp;n=111735&amp;dst=100170" TargetMode="External"/><Relationship Id="rId190" Type="http://schemas.openxmlformats.org/officeDocument/2006/relationships/hyperlink" Target="https://login.consultant.ru/link/?req=doc&amp;base=LAW&amp;n=407913&amp;dst=100178" TargetMode="External"/><Relationship Id="rId204" Type="http://schemas.openxmlformats.org/officeDocument/2006/relationships/hyperlink" Target="https://login.consultant.ru/link/?req=doc&amp;base=LAW&amp;n=148512&amp;dst=100007" TargetMode="External"/><Relationship Id="rId220" Type="http://schemas.openxmlformats.org/officeDocument/2006/relationships/hyperlink" Target="https://login.consultant.ru/link/?req=doc&amp;base=LAW&amp;n=111735&amp;dst=100179" TargetMode="External"/><Relationship Id="rId225" Type="http://schemas.openxmlformats.org/officeDocument/2006/relationships/hyperlink" Target="https://login.consultant.ru/link/?req=doc&amp;base=LAW&amp;n=111735&amp;dst=100184" TargetMode="External"/><Relationship Id="rId241" Type="http://schemas.openxmlformats.org/officeDocument/2006/relationships/hyperlink" Target="https://login.consultant.ru/link/?req=doc&amp;base=LAW&amp;n=111735&amp;dst=100209" TargetMode="External"/><Relationship Id="rId246" Type="http://schemas.openxmlformats.org/officeDocument/2006/relationships/hyperlink" Target="https://login.consultant.ru/link/?req=doc&amp;base=LAW&amp;n=111735&amp;dst=100211" TargetMode="External"/><Relationship Id="rId267" Type="http://schemas.openxmlformats.org/officeDocument/2006/relationships/hyperlink" Target="https://login.consultant.ru/link/?req=doc&amp;base=LAW&amp;n=111735&amp;dst=100223" TargetMode="External"/><Relationship Id="rId15" Type="http://schemas.openxmlformats.org/officeDocument/2006/relationships/hyperlink" Target="https://login.consultant.ru/link/?req=doc&amp;base=LAW&amp;n=148512&amp;dst=100006" TargetMode="External"/><Relationship Id="rId36" Type="http://schemas.openxmlformats.org/officeDocument/2006/relationships/hyperlink" Target="https://login.consultant.ru/link/?req=doc&amp;base=LAW&amp;n=148512&amp;dst=100008" TargetMode="External"/><Relationship Id="rId57" Type="http://schemas.openxmlformats.org/officeDocument/2006/relationships/hyperlink" Target="https://login.consultant.ru/link/?req=doc&amp;base=LAW&amp;n=148512&amp;dst=100006" TargetMode="External"/><Relationship Id="rId106" Type="http://schemas.openxmlformats.org/officeDocument/2006/relationships/hyperlink" Target="https://login.consultant.ru/link/?req=doc&amp;base=LAW&amp;n=148512&amp;dst=100006" TargetMode="External"/><Relationship Id="rId127" Type="http://schemas.openxmlformats.org/officeDocument/2006/relationships/hyperlink" Target="https://login.consultant.ru/link/?req=doc&amp;base=LAW&amp;n=111735&amp;dst=100127" TargetMode="External"/><Relationship Id="rId262" Type="http://schemas.openxmlformats.org/officeDocument/2006/relationships/hyperlink" Target="https://login.consultant.ru/link/?req=doc&amp;base=LAW&amp;n=407913&amp;dst=100178" TargetMode="External"/><Relationship Id="rId10" Type="http://schemas.openxmlformats.org/officeDocument/2006/relationships/hyperlink" Target="https://login.consultant.ru/link/?req=doc&amp;base=LAW&amp;n=401865&amp;dst=100023" TargetMode="External"/><Relationship Id="rId31" Type="http://schemas.openxmlformats.org/officeDocument/2006/relationships/hyperlink" Target="https://login.consultant.ru/link/?req=doc&amp;base=LAW&amp;n=111735&amp;dst=100015" TargetMode="External"/><Relationship Id="rId52" Type="http://schemas.openxmlformats.org/officeDocument/2006/relationships/hyperlink" Target="https://login.consultant.ru/link/?req=doc&amp;base=LAW&amp;n=401865&amp;dst=100518" TargetMode="External"/><Relationship Id="rId73" Type="http://schemas.openxmlformats.org/officeDocument/2006/relationships/hyperlink" Target="https://login.consultant.ru/link/?req=doc&amp;base=LAW&amp;n=111735&amp;dst=100059" TargetMode="External"/><Relationship Id="rId78" Type="http://schemas.openxmlformats.org/officeDocument/2006/relationships/hyperlink" Target="https://login.consultant.ru/link/?req=doc&amp;base=LAW&amp;n=111735&amp;dst=100063" TargetMode="External"/><Relationship Id="rId94" Type="http://schemas.openxmlformats.org/officeDocument/2006/relationships/hyperlink" Target="https://login.consultant.ru/link/?req=doc&amp;base=LAW&amp;n=94322&amp;dst=100013" TargetMode="External"/><Relationship Id="rId99" Type="http://schemas.openxmlformats.org/officeDocument/2006/relationships/hyperlink" Target="https://login.consultant.ru/link/?req=doc&amp;base=LAW&amp;n=404644" TargetMode="External"/><Relationship Id="rId101" Type="http://schemas.openxmlformats.org/officeDocument/2006/relationships/hyperlink" Target="https://login.consultant.ru/link/?req=doc&amp;base=LAW&amp;n=401865&amp;dst=100033" TargetMode="External"/><Relationship Id="rId122" Type="http://schemas.openxmlformats.org/officeDocument/2006/relationships/hyperlink" Target="https://login.consultant.ru/link/?req=doc&amp;base=LAW&amp;n=148512&amp;dst=100009" TargetMode="External"/><Relationship Id="rId143" Type="http://schemas.openxmlformats.org/officeDocument/2006/relationships/hyperlink" Target="https://login.consultant.ru/link/?req=doc&amp;base=LAW&amp;n=407913&amp;dst=100236" TargetMode="External"/><Relationship Id="rId148" Type="http://schemas.openxmlformats.org/officeDocument/2006/relationships/hyperlink" Target="https://login.consultant.ru/link/?req=doc&amp;base=LAW&amp;n=111735&amp;dst=100132" TargetMode="External"/><Relationship Id="rId164" Type="http://schemas.openxmlformats.org/officeDocument/2006/relationships/hyperlink" Target="https://login.consultant.ru/link/?req=doc&amp;base=LAW&amp;n=111735&amp;dst=100144" TargetMode="External"/><Relationship Id="rId169" Type="http://schemas.openxmlformats.org/officeDocument/2006/relationships/hyperlink" Target="https://login.consultant.ru/link/?req=doc&amp;base=LAW&amp;n=111735&amp;dst=100149" TargetMode="External"/><Relationship Id="rId185" Type="http://schemas.openxmlformats.org/officeDocument/2006/relationships/hyperlink" Target="https://login.consultant.ru/link/?req=doc&amp;base=LAW&amp;n=111735&amp;dst=10015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48512&amp;dst=100006" TargetMode="External"/><Relationship Id="rId180" Type="http://schemas.openxmlformats.org/officeDocument/2006/relationships/hyperlink" Target="https://login.consultant.ru/link/?req=doc&amp;base=LAW&amp;n=148512&amp;dst=100007" TargetMode="External"/><Relationship Id="rId210" Type="http://schemas.openxmlformats.org/officeDocument/2006/relationships/hyperlink" Target="https://login.consultant.ru/link/?req=doc&amp;base=LAW&amp;n=148512&amp;dst=100009" TargetMode="External"/><Relationship Id="rId215" Type="http://schemas.openxmlformats.org/officeDocument/2006/relationships/hyperlink" Target="https://login.consultant.ru/link/?req=doc&amp;base=LAW&amp;n=197197&amp;dst=100010" TargetMode="External"/><Relationship Id="rId236" Type="http://schemas.openxmlformats.org/officeDocument/2006/relationships/hyperlink" Target="https://login.consultant.ru/link/?req=doc&amp;base=LAW&amp;n=148512&amp;dst=100006" TargetMode="External"/><Relationship Id="rId257" Type="http://schemas.openxmlformats.org/officeDocument/2006/relationships/hyperlink" Target="https://login.consultant.ru/link/?req=doc&amp;base=LAW&amp;n=148512&amp;dst=100009" TargetMode="External"/><Relationship Id="rId26" Type="http://schemas.openxmlformats.org/officeDocument/2006/relationships/hyperlink" Target="https://login.consultant.ru/link/?req=doc&amp;base=LAW&amp;n=148512&amp;dst=100007" TargetMode="External"/><Relationship Id="rId231" Type="http://schemas.openxmlformats.org/officeDocument/2006/relationships/hyperlink" Target="https://login.consultant.ru/link/?req=doc&amp;base=LAW&amp;n=407913&amp;dst=100236" TargetMode="External"/><Relationship Id="rId252" Type="http://schemas.openxmlformats.org/officeDocument/2006/relationships/hyperlink" Target="https://login.consultant.ru/link/?req=doc&amp;base=LAW&amp;n=111735&amp;dst=100218" TargetMode="External"/><Relationship Id="rId47" Type="http://schemas.openxmlformats.org/officeDocument/2006/relationships/hyperlink" Target="https://login.consultant.ru/link/?req=doc&amp;base=LAW&amp;n=58891" TargetMode="External"/><Relationship Id="rId68" Type="http://schemas.openxmlformats.org/officeDocument/2006/relationships/hyperlink" Target="https://login.consultant.ru/link/?req=doc&amp;base=LAW&amp;n=111735&amp;dst=100053" TargetMode="External"/><Relationship Id="rId89" Type="http://schemas.openxmlformats.org/officeDocument/2006/relationships/hyperlink" Target="https://login.consultant.ru/link/?req=doc&amp;base=LAW&amp;n=111735&amp;dst=100078" TargetMode="External"/><Relationship Id="rId112" Type="http://schemas.openxmlformats.org/officeDocument/2006/relationships/hyperlink" Target="https://login.consultant.ru/link/?req=doc&amp;base=LAW&amp;n=111735&amp;dst=100122" TargetMode="External"/><Relationship Id="rId133" Type="http://schemas.openxmlformats.org/officeDocument/2006/relationships/hyperlink" Target="https://login.consultant.ru/link/?req=doc&amp;base=LAW&amp;n=407913&amp;dst=100178" TargetMode="External"/><Relationship Id="rId154" Type="http://schemas.openxmlformats.org/officeDocument/2006/relationships/hyperlink" Target="https://login.consultant.ru/link/?req=doc&amp;base=LAW&amp;n=111735&amp;dst=100133" TargetMode="External"/><Relationship Id="rId175" Type="http://schemas.openxmlformats.org/officeDocument/2006/relationships/hyperlink" Target="https://login.consultant.ru/link/?req=doc&amp;base=LAW&amp;n=148512&amp;dst=100007" TargetMode="External"/><Relationship Id="rId196" Type="http://schemas.openxmlformats.org/officeDocument/2006/relationships/hyperlink" Target="https://login.consultant.ru/link/?req=doc&amp;base=LAW&amp;n=148512&amp;dst=100007" TargetMode="External"/><Relationship Id="rId200" Type="http://schemas.openxmlformats.org/officeDocument/2006/relationships/hyperlink" Target="https://login.consultant.ru/link/?req=doc&amp;base=LAW&amp;n=148512&amp;dst=100007" TargetMode="External"/><Relationship Id="rId16" Type="http://schemas.openxmlformats.org/officeDocument/2006/relationships/hyperlink" Target="https://login.consultant.ru/link/?req=doc&amp;base=LAW&amp;n=148512&amp;dst=100006" TargetMode="External"/><Relationship Id="rId221" Type="http://schemas.openxmlformats.org/officeDocument/2006/relationships/hyperlink" Target="https://login.consultant.ru/link/?req=doc&amp;base=LAW&amp;n=407913&amp;dst=100178" TargetMode="External"/><Relationship Id="rId242" Type="http://schemas.openxmlformats.org/officeDocument/2006/relationships/hyperlink" Target="https://login.consultant.ru/link/?req=doc&amp;base=LAW&amp;n=111735&amp;dst=100209" TargetMode="External"/><Relationship Id="rId263" Type="http://schemas.openxmlformats.org/officeDocument/2006/relationships/hyperlink" Target="https://login.consultant.ru/link/?req=doc&amp;base=LAW&amp;n=111735&amp;dst=100223" TargetMode="External"/><Relationship Id="rId37" Type="http://schemas.openxmlformats.org/officeDocument/2006/relationships/hyperlink" Target="https://login.consultant.ru/link/?req=doc&amp;base=LAW&amp;n=111735&amp;dst=100015" TargetMode="External"/><Relationship Id="rId58" Type="http://schemas.openxmlformats.org/officeDocument/2006/relationships/hyperlink" Target="https://login.consultant.ru/link/?req=doc&amp;base=LAW&amp;n=401865&amp;dst=100606" TargetMode="External"/><Relationship Id="rId79" Type="http://schemas.openxmlformats.org/officeDocument/2006/relationships/hyperlink" Target="https://login.consultant.ru/link/?req=doc&amp;base=LAW&amp;n=111735&amp;dst=100064" TargetMode="External"/><Relationship Id="rId102" Type="http://schemas.openxmlformats.org/officeDocument/2006/relationships/hyperlink" Target="https://login.consultant.ru/link/?req=doc&amp;base=LAW&amp;n=148512&amp;dst=100006" TargetMode="External"/><Relationship Id="rId123" Type="http://schemas.openxmlformats.org/officeDocument/2006/relationships/hyperlink" Target="https://login.consultant.ru/link/?req=doc&amp;base=LAW&amp;n=148512&amp;dst=100007" TargetMode="External"/><Relationship Id="rId144" Type="http://schemas.openxmlformats.org/officeDocument/2006/relationships/hyperlink" Target="https://login.consultant.ru/link/?req=doc&amp;base=LAW&amp;n=111735&amp;dst=100132" TargetMode="External"/><Relationship Id="rId90" Type="http://schemas.openxmlformats.org/officeDocument/2006/relationships/hyperlink" Target="https://login.consultant.ru/link/?req=doc&amp;base=LAW&amp;n=111735&amp;dst=100078" TargetMode="External"/><Relationship Id="rId165" Type="http://schemas.openxmlformats.org/officeDocument/2006/relationships/hyperlink" Target="https://login.consultant.ru/link/?req=doc&amp;base=LAW&amp;n=111735&amp;dst=100145" TargetMode="External"/><Relationship Id="rId186" Type="http://schemas.openxmlformats.org/officeDocument/2006/relationships/hyperlink" Target="https://login.consultant.ru/link/?req=doc&amp;base=LAW&amp;n=157003&amp;dst=100012" TargetMode="External"/><Relationship Id="rId211" Type="http://schemas.openxmlformats.org/officeDocument/2006/relationships/hyperlink" Target="https://login.consultant.ru/link/?req=doc&amp;base=LAW&amp;n=148512&amp;dst=100007" TargetMode="External"/><Relationship Id="rId232" Type="http://schemas.openxmlformats.org/officeDocument/2006/relationships/hyperlink" Target="https://login.consultant.ru/link/?req=doc&amp;base=LAW&amp;n=111735&amp;dst=100189" TargetMode="External"/><Relationship Id="rId253" Type="http://schemas.openxmlformats.org/officeDocument/2006/relationships/hyperlink" Target="https://login.consultant.ru/link/?req=doc&amp;base=LAW&amp;n=111735&amp;dst=100220" TargetMode="External"/><Relationship Id="rId27" Type="http://schemas.openxmlformats.org/officeDocument/2006/relationships/hyperlink" Target="https://login.consultant.ru/link/?req=doc&amp;base=LAW&amp;n=111735&amp;dst=100014" TargetMode="External"/><Relationship Id="rId48" Type="http://schemas.openxmlformats.org/officeDocument/2006/relationships/hyperlink" Target="https://login.consultant.ru/link/?req=doc&amp;base=LAW&amp;n=401865&amp;dst=100734" TargetMode="External"/><Relationship Id="rId69" Type="http://schemas.openxmlformats.org/officeDocument/2006/relationships/hyperlink" Target="https://login.consultant.ru/link/?req=doc&amp;base=LAW&amp;n=404644" TargetMode="External"/><Relationship Id="rId113" Type="http://schemas.openxmlformats.org/officeDocument/2006/relationships/hyperlink" Target="https://login.consultant.ru/link/?req=doc&amp;base=LAW&amp;n=111735&amp;dst=100122" TargetMode="External"/><Relationship Id="rId134" Type="http://schemas.openxmlformats.org/officeDocument/2006/relationships/hyperlink" Target="https://login.consultant.ru/link/?req=doc&amp;base=LAW&amp;n=387009&amp;dst=100157" TargetMode="External"/><Relationship Id="rId80" Type="http://schemas.openxmlformats.org/officeDocument/2006/relationships/hyperlink" Target="https://login.consultant.ru/link/?req=doc&amp;base=LAW&amp;n=396896" TargetMode="External"/><Relationship Id="rId155" Type="http://schemas.openxmlformats.org/officeDocument/2006/relationships/hyperlink" Target="https://login.consultant.ru/link/?req=doc&amp;base=LAW&amp;n=148512&amp;dst=100009" TargetMode="External"/><Relationship Id="rId176" Type="http://schemas.openxmlformats.org/officeDocument/2006/relationships/hyperlink" Target="https://login.consultant.ru/link/?req=doc&amp;base=LAW&amp;n=111735&amp;dst=100152" TargetMode="External"/><Relationship Id="rId197" Type="http://schemas.openxmlformats.org/officeDocument/2006/relationships/hyperlink" Target="https://login.consultant.ru/link/?req=doc&amp;base=LAW&amp;n=111735&amp;dst=100162" TargetMode="External"/><Relationship Id="rId201" Type="http://schemas.openxmlformats.org/officeDocument/2006/relationships/hyperlink" Target="https://login.consultant.ru/link/?req=doc&amp;base=LAW&amp;n=111735&amp;dst=100165" TargetMode="External"/><Relationship Id="rId222" Type="http://schemas.openxmlformats.org/officeDocument/2006/relationships/hyperlink" Target="https://login.consultant.ru/link/?req=doc&amp;base=LAW&amp;n=407913&amp;dst=100236" TargetMode="External"/><Relationship Id="rId243" Type="http://schemas.openxmlformats.org/officeDocument/2006/relationships/hyperlink" Target="https://login.consultant.ru/link/?req=doc&amp;base=LAW&amp;n=111735&amp;dst=100209" TargetMode="External"/><Relationship Id="rId264" Type="http://schemas.openxmlformats.org/officeDocument/2006/relationships/hyperlink" Target="https://login.consultant.ru/link/?req=doc&amp;base=LAW&amp;n=111735&amp;dst=100223" TargetMode="External"/><Relationship Id="rId17" Type="http://schemas.openxmlformats.org/officeDocument/2006/relationships/hyperlink" Target="https://login.consultant.ru/link/?req=doc&amp;base=LAW&amp;n=148512&amp;dst=100006" TargetMode="External"/><Relationship Id="rId38" Type="http://schemas.openxmlformats.org/officeDocument/2006/relationships/hyperlink" Target="https://login.consultant.ru/link/?req=doc&amp;base=LAW&amp;n=61584" TargetMode="External"/><Relationship Id="rId59" Type="http://schemas.openxmlformats.org/officeDocument/2006/relationships/hyperlink" Target="https://login.consultant.ru/link/?req=doc&amp;base=LAW&amp;n=148512&amp;dst=100006" TargetMode="External"/><Relationship Id="rId103" Type="http://schemas.openxmlformats.org/officeDocument/2006/relationships/hyperlink" Target="https://login.consultant.ru/link/?req=doc&amp;base=LAW&amp;n=71009&amp;dst=100006" TargetMode="External"/><Relationship Id="rId124" Type="http://schemas.openxmlformats.org/officeDocument/2006/relationships/hyperlink" Target="https://login.consultant.ru/link/?req=doc&amp;base=LAW&amp;n=407913&amp;dst=100236" TargetMode="External"/><Relationship Id="rId70" Type="http://schemas.openxmlformats.org/officeDocument/2006/relationships/hyperlink" Target="https://login.consultant.ru/link/?req=doc&amp;base=LAW&amp;n=148512&amp;dst=100009" TargetMode="External"/><Relationship Id="rId91" Type="http://schemas.openxmlformats.org/officeDocument/2006/relationships/hyperlink" Target="https://login.consultant.ru/link/?req=doc&amp;base=LAW&amp;n=111735&amp;dst=100079" TargetMode="External"/><Relationship Id="rId145" Type="http://schemas.openxmlformats.org/officeDocument/2006/relationships/hyperlink" Target="https://login.consultant.ru/link/?req=doc&amp;base=LAW&amp;n=148512&amp;dst=100009" TargetMode="External"/><Relationship Id="rId166" Type="http://schemas.openxmlformats.org/officeDocument/2006/relationships/hyperlink" Target="https://login.consultant.ru/link/?req=doc&amp;base=LAW&amp;n=148512&amp;dst=100009" TargetMode="External"/><Relationship Id="rId187" Type="http://schemas.openxmlformats.org/officeDocument/2006/relationships/hyperlink" Target="https://login.consultant.ru/link/?req=doc&amp;base=LAW&amp;n=111735&amp;dst=10016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111735&amp;dst=100171" TargetMode="External"/><Relationship Id="rId233" Type="http://schemas.openxmlformats.org/officeDocument/2006/relationships/hyperlink" Target="https://login.consultant.ru/link/?req=doc&amp;base=LAW&amp;n=111735&amp;dst=100192" TargetMode="External"/><Relationship Id="rId254" Type="http://schemas.openxmlformats.org/officeDocument/2006/relationships/hyperlink" Target="https://login.consultant.ru/link/?req=doc&amp;base=LAW&amp;n=111735&amp;dst=100220" TargetMode="External"/><Relationship Id="rId28" Type="http://schemas.openxmlformats.org/officeDocument/2006/relationships/hyperlink" Target="https://login.consultant.ru/link/?req=doc&amp;base=LAW&amp;n=148512&amp;dst=100006" TargetMode="External"/><Relationship Id="rId49" Type="http://schemas.openxmlformats.org/officeDocument/2006/relationships/hyperlink" Target="https://login.consultant.ru/link/?req=doc&amp;base=LAW&amp;n=368024&amp;dst=100011" TargetMode="External"/><Relationship Id="rId114" Type="http://schemas.openxmlformats.org/officeDocument/2006/relationships/hyperlink" Target="https://login.consultant.ru/link/?req=doc&amp;base=LAW&amp;n=407913&amp;dst=100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14543</Words>
  <Characters>82898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Юлия Борисовна</dc:creator>
  <cp:keywords/>
  <dc:description/>
  <cp:lastModifiedBy>Шишкина Юлия Борисовна</cp:lastModifiedBy>
  <cp:revision>1</cp:revision>
  <dcterms:created xsi:type="dcterms:W3CDTF">2022-02-10T10:50:00Z</dcterms:created>
  <dcterms:modified xsi:type="dcterms:W3CDTF">2022-02-10T10:51:00Z</dcterms:modified>
</cp:coreProperties>
</file>